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F8" w:rsidRPr="00294859" w:rsidRDefault="00294859">
      <w:pPr>
        <w:rPr>
          <w:b/>
        </w:rPr>
      </w:pPr>
      <w:r w:rsidRPr="00294859">
        <w:rPr>
          <w:b/>
        </w:rPr>
        <w:t>Pre-amble</w:t>
      </w:r>
    </w:p>
    <w:p w:rsidR="00294859" w:rsidRDefault="00294859">
      <w:r>
        <w:t xml:space="preserve">The below procedure aims to detail Football Wagga Wagga’s process in </w:t>
      </w:r>
      <w:r w:rsidR="00795700">
        <w:t>administering the functions of the Disciplinary Committee</w:t>
      </w:r>
      <w:r>
        <w:t>.</w:t>
      </w:r>
    </w:p>
    <w:p w:rsidR="00294859" w:rsidRDefault="00294859">
      <w:r>
        <w:t>The procedure is based on the Grievance and Disciplinary Regulations. In the event of any inconsistency between these Regulations and this procedure, the Regulations will prevail.</w:t>
      </w:r>
    </w:p>
    <w:tbl>
      <w:tblPr>
        <w:tblStyle w:val="TableGrid"/>
        <w:tblW w:w="0" w:type="auto"/>
        <w:tblLook w:val="04A0" w:firstRow="1" w:lastRow="0" w:firstColumn="1" w:lastColumn="0" w:noHBand="0" w:noVBand="1"/>
      </w:tblPr>
      <w:tblGrid>
        <w:gridCol w:w="1555"/>
        <w:gridCol w:w="7461"/>
      </w:tblGrid>
      <w:tr w:rsidR="00191C0A" w:rsidRPr="00191C0A" w:rsidTr="00294859">
        <w:tc>
          <w:tcPr>
            <w:tcW w:w="1555" w:type="dxa"/>
            <w:shd w:val="clear" w:color="auto" w:fill="auto"/>
            <w:vAlign w:val="center"/>
          </w:tcPr>
          <w:p w:rsidR="00597EF8" w:rsidRPr="00191C0A" w:rsidRDefault="00597EF8" w:rsidP="00294859">
            <w:pPr>
              <w:jc w:val="center"/>
            </w:pPr>
            <w:r w:rsidRPr="00191C0A">
              <w:t>PHASE 1</w:t>
            </w:r>
          </w:p>
          <w:p w:rsidR="00191C0A" w:rsidRPr="00191C0A" w:rsidRDefault="00191C0A" w:rsidP="00294859">
            <w:pPr>
              <w:jc w:val="center"/>
            </w:pPr>
          </w:p>
          <w:p w:rsidR="00597EF8" w:rsidRPr="00191C0A" w:rsidRDefault="00795700" w:rsidP="00294859">
            <w:pPr>
              <w:jc w:val="center"/>
            </w:pPr>
            <w:r>
              <w:t>Referees Report Received</w:t>
            </w:r>
          </w:p>
        </w:tc>
        <w:tc>
          <w:tcPr>
            <w:tcW w:w="7461" w:type="dxa"/>
            <w:shd w:val="clear" w:color="auto" w:fill="auto"/>
          </w:tcPr>
          <w:p w:rsidR="00597EF8" w:rsidRPr="00191C0A" w:rsidRDefault="00795700" w:rsidP="00795700">
            <w:r>
              <w:t xml:space="preserve">The DC </w:t>
            </w:r>
            <w:r w:rsidR="00597EF8" w:rsidRPr="00191C0A">
              <w:t xml:space="preserve">receives </w:t>
            </w:r>
            <w:r>
              <w:t xml:space="preserve">a referees report. It may also receive assistant </w:t>
            </w:r>
            <w:proofErr w:type="gramStart"/>
            <w:r>
              <w:t>referees</w:t>
            </w:r>
            <w:proofErr w:type="gramEnd"/>
            <w:r>
              <w:t xml:space="preserve"> reports.</w:t>
            </w:r>
          </w:p>
          <w:p w:rsidR="00597EF8" w:rsidRPr="00191C0A" w:rsidRDefault="00597EF8"/>
          <w:p w:rsidR="00191C0A" w:rsidRPr="00191C0A" w:rsidRDefault="00597EF8" w:rsidP="00191C0A">
            <w:r w:rsidRPr="00191C0A">
              <w:t xml:space="preserve">DECISION: </w:t>
            </w:r>
            <w:r w:rsidR="00795700">
              <w:t>The DC will apply the penalties stipulated in the Regulations and issue a Notice of Suspension to the club.</w:t>
            </w:r>
          </w:p>
        </w:tc>
      </w:tr>
      <w:tr w:rsidR="00597EF8" w:rsidTr="00294859">
        <w:tc>
          <w:tcPr>
            <w:tcW w:w="1555" w:type="dxa"/>
            <w:vAlign w:val="center"/>
          </w:tcPr>
          <w:p w:rsidR="00597EF8" w:rsidRDefault="00597EF8" w:rsidP="00294859">
            <w:pPr>
              <w:jc w:val="center"/>
            </w:pPr>
            <w:r>
              <w:t>PHASE 2</w:t>
            </w:r>
          </w:p>
          <w:p w:rsidR="00597EF8" w:rsidRDefault="00597EF8" w:rsidP="00294859">
            <w:pPr>
              <w:jc w:val="center"/>
            </w:pPr>
          </w:p>
          <w:p w:rsidR="00294859" w:rsidRDefault="00294859" w:rsidP="00294859">
            <w:pPr>
              <w:jc w:val="center"/>
            </w:pPr>
          </w:p>
          <w:p w:rsidR="00294859" w:rsidRDefault="00294859" w:rsidP="00294859">
            <w:pPr>
              <w:jc w:val="center"/>
            </w:pPr>
          </w:p>
          <w:p w:rsidR="00597EF8" w:rsidRDefault="00795700" w:rsidP="00294859">
            <w:pPr>
              <w:jc w:val="center"/>
            </w:pPr>
            <w:r>
              <w:t>Appeal to the DC</w:t>
            </w:r>
          </w:p>
        </w:tc>
        <w:tc>
          <w:tcPr>
            <w:tcW w:w="7461" w:type="dxa"/>
          </w:tcPr>
          <w:p w:rsidR="00795700" w:rsidRDefault="00795700">
            <w:r>
              <w:t>The club may wish to appeal the DC Notice of Suspension. The grounds for this are detailed in the Regulations and include</w:t>
            </w:r>
          </w:p>
          <w:p w:rsidR="00795700" w:rsidRDefault="00795700" w:rsidP="00795700">
            <w:pPr>
              <w:pStyle w:val="ListParagraph"/>
              <w:numPr>
                <w:ilvl w:val="0"/>
                <w:numId w:val="5"/>
              </w:numPr>
            </w:pPr>
            <w:r>
              <w:t>Mistaken identity</w:t>
            </w:r>
          </w:p>
          <w:p w:rsidR="00795700" w:rsidRDefault="00795700" w:rsidP="00795700">
            <w:pPr>
              <w:pStyle w:val="ListParagraph"/>
              <w:numPr>
                <w:ilvl w:val="0"/>
                <w:numId w:val="5"/>
              </w:numPr>
            </w:pPr>
            <w:r>
              <w:t>Exceptional Circumstances</w:t>
            </w:r>
          </w:p>
          <w:p w:rsidR="00795700" w:rsidRDefault="00795700" w:rsidP="00795700"/>
          <w:p w:rsidR="00795700" w:rsidRDefault="00795700">
            <w:r>
              <w:t xml:space="preserve">For appeals based on Exceptional Circumstances, the club must supply the DC with all evidence to support its case. The DC will not undertake its own investigations. Any such appeal must be supported by written statements. These statements must not be frivolous. </w:t>
            </w:r>
          </w:p>
          <w:p w:rsidR="00795700" w:rsidRDefault="00795700"/>
          <w:p w:rsidR="00795700" w:rsidRDefault="00597EF8" w:rsidP="00597EF8">
            <w:r>
              <w:t xml:space="preserve">DECISION: </w:t>
            </w:r>
            <w:r w:rsidR="00795700">
              <w:t>The DC may:</w:t>
            </w:r>
          </w:p>
          <w:p w:rsidR="00795700" w:rsidRDefault="00795700" w:rsidP="00795700">
            <w:pPr>
              <w:pStyle w:val="ListParagraph"/>
              <w:numPr>
                <w:ilvl w:val="0"/>
                <w:numId w:val="4"/>
              </w:numPr>
            </w:pPr>
            <w:r>
              <w:t>Uphold the original suspension</w:t>
            </w:r>
          </w:p>
          <w:p w:rsidR="00795700" w:rsidRDefault="00795700" w:rsidP="00795700">
            <w:pPr>
              <w:pStyle w:val="ListParagraph"/>
              <w:numPr>
                <w:ilvl w:val="0"/>
                <w:numId w:val="4"/>
              </w:numPr>
            </w:pPr>
            <w:r>
              <w:t>Revise the original suspension (up or down)</w:t>
            </w:r>
          </w:p>
          <w:p w:rsidR="00597EF8" w:rsidRDefault="00795700" w:rsidP="00795700">
            <w:pPr>
              <w:pStyle w:val="ListParagraph"/>
              <w:numPr>
                <w:ilvl w:val="0"/>
                <w:numId w:val="4"/>
              </w:numPr>
            </w:pPr>
            <w:r>
              <w:t xml:space="preserve">Refer the matter to the GPT (see the </w:t>
            </w:r>
            <w:r w:rsidR="00CA7805">
              <w:t>Discplinary</w:t>
            </w:r>
            <w:bookmarkStart w:id="0" w:name="_GoBack"/>
            <w:bookmarkEnd w:id="0"/>
            <w:r>
              <w:t xml:space="preserve"> Procedures)</w:t>
            </w:r>
          </w:p>
          <w:p w:rsidR="00795700" w:rsidRDefault="00795700" w:rsidP="00795700"/>
        </w:tc>
      </w:tr>
      <w:tr w:rsidR="00597EF8" w:rsidTr="00294859">
        <w:tc>
          <w:tcPr>
            <w:tcW w:w="1555" w:type="dxa"/>
            <w:vAlign w:val="center"/>
          </w:tcPr>
          <w:p w:rsidR="00597EF8" w:rsidRDefault="00597EF8" w:rsidP="00294859">
            <w:pPr>
              <w:jc w:val="center"/>
            </w:pPr>
            <w:r>
              <w:t xml:space="preserve">PHASE </w:t>
            </w:r>
            <w:r w:rsidR="00795700">
              <w:t>3</w:t>
            </w:r>
          </w:p>
          <w:p w:rsidR="00597EF8" w:rsidRDefault="00597EF8" w:rsidP="00294859">
            <w:pPr>
              <w:jc w:val="center"/>
            </w:pPr>
          </w:p>
          <w:p w:rsidR="00597EF8" w:rsidRDefault="00795700" w:rsidP="00294859">
            <w:pPr>
              <w:jc w:val="center"/>
            </w:pPr>
            <w:r>
              <w:t>Further Appeal Paths</w:t>
            </w:r>
          </w:p>
        </w:tc>
        <w:tc>
          <w:tcPr>
            <w:tcW w:w="7461" w:type="dxa"/>
          </w:tcPr>
          <w:p w:rsidR="00597EF8" w:rsidRDefault="00795700" w:rsidP="00D737B9">
            <w:r>
              <w:t xml:space="preserve">Following the decision from the DC in Phase 2, the club may submit a further appeal to </w:t>
            </w:r>
            <w:r w:rsidR="00D737B9">
              <w:t>the Appeals Tribunal</w:t>
            </w:r>
            <w:r>
              <w:t>.</w:t>
            </w:r>
            <w:r w:rsidR="00D737B9">
              <w:t xml:space="preserve"> A Notice of Appeal must be supplied.</w:t>
            </w:r>
          </w:p>
          <w:p w:rsidR="00D737B9" w:rsidRDefault="00D737B9" w:rsidP="00D737B9"/>
          <w:p w:rsidR="00D737B9" w:rsidRDefault="00D737B9" w:rsidP="00D737B9">
            <w:r>
              <w:t>Full details of further appeal pathways are provided in the Regulations.</w:t>
            </w:r>
          </w:p>
        </w:tc>
      </w:tr>
    </w:tbl>
    <w:p w:rsidR="00F9186D" w:rsidRDefault="00F9186D"/>
    <w:sectPr w:rsidR="00F91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6A5"/>
    <w:multiLevelType w:val="hybridMultilevel"/>
    <w:tmpl w:val="21B0D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76ACB"/>
    <w:multiLevelType w:val="hybridMultilevel"/>
    <w:tmpl w:val="791CA7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0466A3"/>
    <w:multiLevelType w:val="hybridMultilevel"/>
    <w:tmpl w:val="A68015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DF5D5A"/>
    <w:multiLevelType w:val="hybridMultilevel"/>
    <w:tmpl w:val="782255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8876E1"/>
    <w:multiLevelType w:val="hybridMultilevel"/>
    <w:tmpl w:val="7A56A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F8"/>
    <w:rsid w:val="00191C0A"/>
    <w:rsid w:val="00294859"/>
    <w:rsid w:val="005555D0"/>
    <w:rsid w:val="00597EF8"/>
    <w:rsid w:val="00795700"/>
    <w:rsid w:val="007E4BE3"/>
    <w:rsid w:val="008566A0"/>
    <w:rsid w:val="00902F42"/>
    <w:rsid w:val="00976578"/>
    <w:rsid w:val="00CA7805"/>
    <w:rsid w:val="00D737B9"/>
    <w:rsid w:val="00DD7E89"/>
    <w:rsid w:val="00F9186D"/>
    <w:rsid w:val="00FB7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6CF29-3D40-44C3-B460-25CDC5B5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Budde</dc:creator>
  <cp:keywords/>
  <dc:description/>
  <cp:lastModifiedBy>Erwin Budde</cp:lastModifiedBy>
  <cp:revision>4</cp:revision>
  <dcterms:created xsi:type="dcterms:W3CDTF">2015-09-02T09:56:00Z</dcterms:created>
  <dcterms:modified xsi:type="dcterms:W3CDTF">2015-09-02T10:06:00Z</dcterms:modified>
</cp:coreProperties>
</file>