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E" w:rsidRDefault="004A317E" w:rsidP="004A317E">
      <w:pPr>
        <w:rPr>
          <w:sz w:val="44"/>
          <w:szCs w:val="44"/>
        </w:rPr>
      </w:pPr>
    </w:p>
    <w:p w:rsidR="00375BA8" w:rsidRPr="00315C0E" w:rsidRDefault="005B7334" w:rsidP="009C40D7">
      <w:pPr>
        <w:pStyle w:val="Heading1"/>
        <w:jc w:val="center"/>
        <w:rPr>
          <w:rFonts w:asciiTheme="minorHAnsi" w:hAnsiTheme="minorHAnsi"/>
          <w:sz w:val="72"/>
          <w:szCs w:val="72"/>
        </w:rPr>
      </w:pPr>
      <w:bookmarkStart w:id="0" w:name="_Toc341909118"/>
      <w:bookmarkStart w:id="1" w:name="_Toc341909134"/>
      <w:bookmarkStart w:id="2" w:name="_Toc341909365"/>
      <w:r w:rsidRPr="00315C0E">
        <w:rPr>
          <w:rFonts w:asciiTheme="minorHAnsi" w:hAnsiTheme="minorHAnsi"/>
          <w:sz w:val="72"/>
          <w:szCs w:val="72"/>
        </w:rPr>
        <w:t>CASEY REFEREE POLICY</w:t>
      </w:r>
      <w:bookmarkEnd w:id="0"/>
      <w:bookmarkEnd w:id="1"/>
      <w:bookmarkEnd w:id="2"/>
    </w:p>
    <w:p w:rsidR="005B7334" w:rsidRDefault="005B7334" w:rsidP="005B7334">
      <w:pPr>
        <w:jc w:val="center"/>
        <w:rPr>
          <w:sz w:val="44"/>
          <w:szCs w:val="44"/>
        </w:rPr>
      </w:pPr>
    </w:p>
    <w:p w:rsidR="005B7334" w:rsidRDefault="005B7334" w:rsidP="005B7334">
      <w:pPr>
        <w:jc w:val="center"/>
        <w:rPr>
          <w:sz w:val="44"/>
          <w:szCs w:val="44"/>
        </w:rPr>
      </w:pPr>
    </w:p>
    <w:p w:rsidR="005B7334" w:rsidRDefault="00315C0E" w:rsidP="005B7334">
      <w:pPr>
        <w:jc w:val="center"/>
        <w:rPr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133F18B6" wp14:editId="76A3CB37">
            <wp:extent cx="3717134" cy="3421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y Basketball Association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53" cy="34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34" w:rsidRDefault="005B7334" w:rsidP="005B7334">
      <w:pPr>
        <w:jc w:val="center"/>
        <w:rPr>
          <w:sz w:val="44"/>
          <w:szCs w:val="44"/>
        </w:rPr>
      </w:pPr>
    </w:p>
    <w:p w:rsidR="005B7334" w:rsidRDefault="005B7334" w:rsidP="005B7334">
      <w:pPr>
        <w:jc w:val="center"/>
        <w:rPr>
          <w:sz w:val="44"/>
          <w:szCs w:val="44"/>
        </w:rPr>
      </w:pPr>
    </w:p>
    <w:p w:rsidR="005B7334" w:rsidRDefault="005B7334" w:rsidP="005B7334">
      <w:pPr>
        <w:jc w:val="center"/>
        <w:rPr>
          <w:sz w:val="44"/>
          <w:szCs w:val="44"/>
        </w:rPr>
      </w:pPr>
    </w:p>
    <w:p w:rsidR="005B7334" w:rsidRDefault="005B7334" w:rsidP="005B7334">
      <w:pPr>
        <w:jc w:val="center"/>
        <w:rPr>
          <w:sz w:val="44"/>
          <w:szCs w:val="44"/>
        </w:rPr>
      </w:pPr>
    </w:p>
    <w:p w:rsidR="002C0683" w:rsidRDefault="002C0683">
      <w:pPr>
        <w:rPr>
          <w:sz w:val="44"/>
          <w:szCs w:val="44"/>
        </w:rPr>
      </w:pPr>
    </w:p>
    <w:p w:rsidR="00B6328A" w:rsidRPr="009A22EB" w:rsidRDefault="00B6328A" w:rsidP="00282CA3">
      <w:pPr>
        <w:pStyle w:val="Heading1"/>
        <w:jc w:val="center"/>
        <w:rPr>
          <w:rStyle w:val="Strong"/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  <w:lang w:val="en-AU"/>
        </w:rPr>
      </w:pPr>
      <w:bookmarkStart w:id="3" w:name="_Toc341909119"/>
      <w:bookmarkStart w:id="4" w:name="_Toc341909135"/>
      <w:bookmarkStart w:id="5" w:name="_Toc341909366"/>
      <w:r w:rsidRPr="009A22EB">
        <w:rPr>
          <w:rStyle w:val="Strong"/>
        </w:rPr>
        <w:lastRenderedPageBreak/>
        <w:t>Version Control</w:t>
      </w:r>
      <w:bookmarkEnd w:id="3"/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90"/>
        <w:gridCol w:w="1677"/>
        <w:gridCol w:w="3255"/>
        <w:gridCol w:w="1327"/>
      </w:tblGrid>
      <w:tr w:rsidR="00F00294">
        <w:tc>
          <w:tcPr>
            <w:tcW w:w="1173" w:type="dxa"/>
          </w:tcPr>
          <w:p w:rsidR="00F00294" w:rsidRDefault="00F00294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</w:t>
            </w:r>
          </w:p>
        </w:tc>
        <w:tc>
          <w:tcPr>
            <w:tcW w:w="1629" w:type="dxa"/>
          </w:tcPr>
          <w:p w:rsidR="00F00294" w:rsidRDefault="00F00294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1701" w:type="dxa"/>
          </w:tcPr>
          <w:p w:rsidR="00F00294" w:rsidRDefault="00F00294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3402" w:type="dxa"/>
          </w:tcPr>
          <w:p w:rsidR="00F00294" w:rsidRDefault="00F00294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  <w:tc>
          <w:tcPr>
            <w:tcW w:w="1337" w:type="dxa"/>
          </w:tcPr>
          <w:p w:rsidR="00F00294" w:rsidRDefault="00F00294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00294" w:rsidRPr="00B6328A">
        <w:tc>
          <w:tcPr>
            <w:tcW w:w="1173" w:type="dxa"/>
          </w:tcPr>
          <w:p w:rsidR="00F00294" w:rsidRPr="00B6328A" w:rsidRDefault="00F00294" w:rsidP="005B7334">
            <w:pPr>
              <w:jc w:val="center"/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F00294" w:rsidRPr="00B6328A" w:rsidRDefault="00F00294" w:rsidP="005B7334">
            <w:pPr>
              <w:jc w:val="center"/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Simon Krug</w:t>
            </w:r>
          </w:p>
        </w:tc>
        <w:tc>
          <w:tcPr>
            <w:tcW w:w="1701" w:type="dxa"/>
          </w:tcPr>
          <w:p w:rsidR="00F00294" w:rsidRPr="00B6328A" w:rsidRDefault="00F00294" w:rsidP="00315C0E">
            <w:pPr>
              <w:jc w:val="center"/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 xml:space="preserve">CBA </w:t>
            </w:r>
            <w:r w:rsidR="00315C0E">
              <w:rPr>
                <w:sz w:val="20"/>
                <w:szCs w:val="20"/>
              </w:rPr>
              <w:t>Vice President</w:t>
            </w:r>
          </w:p>
        </w:tc>
        <w:tc>
          <w:tcPr>
            <w:tcW w:w="3402" w:type="dxa"/>
          </w:tcPr>
          <w:p w:rsidR="00F00294" w:rsidRPr="00B6328A" w:rsidRDefault="00B6328A" w:rsidP="005B7334">
            <w:pPr>
              <w:jc w:val="center"/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Initial Version</w:t>
            </w:r>
          </w:p>
        </w:tc>
        <w:tc>
          <w:tcPr>
            <w:tcW w:w="1337" w:type="dxa"/>
          </w:tcPr>
          <w:p w:rsidR="00F00294" w:rsidRPr="00B6328A" w:rsidRDefault="00315C0E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01/07/2013</w:t>
            </w:r>
          </w:p>
        </w:tc>
      </w:tr>
      <w:tr w:rsidR="00F00294" w:rsidRPr="00B6328A">
        <w:tc>
          <w:tcPr>
            <w:tcW w:w="1173" w:type="dxa"/>
          </w:tcPr>
          <w:p w:rsidR="00F00294" w:rsidRPr="00B6328A" w:rsidRDefault="00146AD2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F00294" w:rsidRPr="00B6328A" w:rsidRDefault="00EF23DE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CBA/Joe Myall</w:t>
            </w:r>
          </w:p>
        </w:tc>
        <w:tc>
          <w:tcPr>
            <w:tcW w:w="1701" w:type="dxa"/>
          </w:tcPr>
          <w:p w:rsidR="00F00294" w:rsidRPr="00B6328A" w:rsidRDefault="00EF23DE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CBA/Referee Development Coach</w:t>
            </w:r>
          </w:p>
        </w:tc>
        <w:tc>
          <w:tcPr>
            <w:tcW w:w="3402" w:type="dxa"/>
          </w:tcPr>
          <w:p w:rsidR="00F00294" w:rsidRPr="00B6328A" w:rsidRDefault="00F00294" w:rsidP="005B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00294" w:rsidRPr="00B6328A" w:rsidRDefault="00146AD2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01/04/2014</w:t>
            </w:r>
          </w:p>
        </w:tc>
      </w:tr>
      <w:tr w:rsidR="00F00294" w:rsidRPr="00B6328A">
        <w:tc>
          <w:tcPr>
            <w:tcW w:w="1173" w:type="dxa"/>
          </w:tcPr>
          <w:p w:rsidR="00F00294" w:rsidRPr="00B6328A" w:rsidRDefault="00335BFB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29" w:type="dxa"/>
          </w:tcPr>
          <w:p w:rsidR="00F00294" w:rsidRPr="00B6328A" w:rsidRDefault="00335BFB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Myall</w:t>
            </w:r>
          </w:p>
        </w:tc>
        <w:tc>
          <w:tcPr>
            <w:tcW w:w="1701" w:type="dxa"/>
          </w:tcPr>
          <w:p w:rsidR="00F00294" w:rsidRPr="00B6328A" w:rsidRDefault="00335BFB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Advisor</w:t>
            </w:r>
          </w:p>
        </w:tc>
        <w:tc>
          <w:tcPr>
            <w:tcW w:w="3402" w:type="dxa"/>
          </w:tcPr>
          <w:p w:rsidR="00F00294" w:rsidRPr="00B6328A" w:rsidRDefault="00F00294" w:rsidP="005B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00294" w:rsidRPr="00B6328A" w:rsidRDefault="00335BFB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9/04/2015</w:t>
            </w:r>
          </w:p>
        </w:tc>
      </w:tr>
    </w:tbl>
    <w:p w:rsidR="005B7334" w:rsidRPr="009A22EB" w:rsidRDefault="00B6328A" w:rsidP="00282CA3">
      <w:pPr>
        <w:pStyle w:val="Heading1"/>
        <w:jc w:val="center"/>
        <w:rPr>
          <w:rStyle w:val="Strong"/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  <w:lang w:val="en-AU"/>
        </w:rPr>
      </w:pPr>
      <w:bookmarkStart w:id="6" w:name="_Toc341909120"/>
      <w:bookmarkStart w:id="7" w:name="_Toc341909136"/>
      <w:bookmarkStart w:id="8" w:name="_Toc341909367"/>
      <w:r w:rsidRPr="009A22EB">
        <w:rPr>
          <w:rStyle w:val="Strong"/>
        </w:rPr>
        <w:t>Approvals</w:t>
      </w:r>
      <w:bookmarkEnd w:id="6"/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350"/>
        <w:gridCol w:w="2924"/>
        <w:gridCol w:w="1329"/>
      </w:tblGrid>
      <w:tr w:rsidR="00B6328A" w:rsidTr="00146AD2">
        <w:tc>
          <w:tcPr>
            <w:tcW w:w="2413" w:type="dxa"/>
          </w:tcPr>
          <w:p w:rsidR="00B6328A" w:rsidRDefault="00B6328A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By</w:t>
            </w:r>
          </w:p>
        </w:tc>
        <w:tc>
          <w:tcPr>
            <w:tcW w:w="2350" w:type="dxa"/>
          </w:tcPr>
          <w:p w:rsidR="00B6328A" w:rsidRDefault="00B6328A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2924" w:type="dxa"/>
          </w:tcPr>
          <w:p w:rsidR="00B6328A" w:rsidRDefault="00B6328A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1329" w:type="dxa"/>
          </w:tcPr>
          <w:p w:rsidR="00B6328A" w:rsidRDefault="00B6328A" w:rsidP="005B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B6328A" w:rsidRPr="00B6328A" w:rsidTr="00146AD2">
        <w:tc>
          <w:tcPr>
            <w:tcW w:w="2413" w:type="dxa"/>
          </w:tcPr>
          <w:p w:rsidR="00B6328A" w:rsidRPr="00B6328A" w:rsidRDefault="00B6328A" w:rsidP="00B6328A">
            <w:pPr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Daniel Phillips</w:t>
            </w:r>
          </w:p>
        </w:tc>
        <w:tc>
          <w:tcPr>
            <w:tcW w:w="2350" w:type="dxa"/>
          </w:tcPr>
          <w:p w:rsidR="00B6328A" w:rsidRPr="00B6328A" w:rsidRDefault="00B6328A" w:rsidP="00B6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CBA</w:t>
            </w:r>
          </w:p>
        </w:tc>
        <w:tc>
          <w:tcPr>
            <w:tcW w:w="2924" w:type="dxa"/>
          </w:tcPr>
          <w:p w:rsidR="00B6328A" w:rsidRPr="00B6328A" w:rsidRDefault="00315C0E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Phillips</w:t>
            </w:r>
          </w:p>
        </w:tc>
        <w:tc>
          <w:tcPr>
            <w:tcW w:w="1329" w:type="dxa"/>
          </w:tcPr>
          <w:p w:rsidR="00B6328A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01/04/2014</w:t>
            </w:r>
          </w:p>
        </w:tc>
      </w:tr>
      <w:tr w:rsidR="00146AD2" w:rsidRPr="00B6328A" w:rsidTr="00146AD2">
        <w:tc>
          <w:tcPr>
            <w:tcW w:w="2413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Sorraghan</w:t>
            </w:r>
          </w:p>
        </w:tc>
        <w:tc>
          <w:tcPr>
            <w:tcW w:w="2350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CBA</w:t>
            </w:r>
          </w:p>
        </w:tc>
        <w:tc>
          <w:tcPr>
            <w:tcW w:w="2924" w:type="dxa"/>
          </w:tcPr>
          <w:p w:rsidR="00146AD2" w:rsidRPr="00B6328A" w:rsidRDefault="00146AD2" w:rsidP="0014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Sorraghan</w:t>
            </w:r>
          </w:p>
        </w:tc>
        <w:tc>
          <w:tcPr>
            <w:tcW w:w="1329" w:type="dxa"/>
          </w:tcPr>
          <w:p w:rsidR="00146AD2" w:rsidRDefault="00146AD2" w:rsidP="00146AD2">
            <w:r w:rsidRPr="00562D1B">
              <w:t>01/04/2014</w:t>
            </w:r>
          </w:p>
        </w:tc>
      </w:tr>
      <w:tr w:rsidR="00146AD2" w:rsidRPr="00B6328A" w:rsidTr="00146AD2">
        <w:tc>
          <w:tcPr>
            <w:tcW w:w="2413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Dean Carl</w:t>
            </w:r>
          </w:p>
        </w:tc>
        <w:tc>
          <w:tcPr>
            <w:tcW w:w="2350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CBA</w:t>
            </w:r>
          </w:p>
        </w:tc>
        <w:tc>
          <w:tcPr>
            <w:tcW w:w="2924" w:type="dxa"/>
          </w:tcPr>
          <w:p w:rsidR="00146AD2" w:rsidRPr="00B6328A" w:rsidRDefault="00146AD2" w:rsidP="0014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Carl</w:t>
            </w:r>
          </w:p>
        </w:tc>
        <w:tc>
          <w:tcPr>
            <w:tcW w:w="1329" w:type="dxa"/>
          </w:tcPr>
          <w:p w:rsidR="00146AD2" w:rsidRDefault="00146AD2" w:rsidP="00146AD2">
            <w:r w:rsidRPr="00562D1B">
              <w:t>01/04/2014</w:t>
            </w:r>
          </w:p>
        </w:tc>
      </w:tr>
      <w:tr w:rsidR="00146AD2" w:rsidRPr="00B6328A" w:rsidTr="00146AD2">
        <w:tc>
          <w:tcPr>
            <w:tcW w:w="2413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Darren Casey</w:t>
            </w:r>
          </w:p>
        </w:tc>
        <w:tc>
          <w:tcPr>
            <w:tcW w:w="2350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CBA</w:t>
            </w:r>
          </w:p>
        </w:tc>
        <w:tc>
          <w:tcPr>
            <w:tcW w:w="2924" w:type="dxa"/>
          </w:tcPr>
          <w:p w:rsidR="00146AD2" w:rsidRPr="00B6328A" w:rsidRDefault="00146AD2" w:rsidP="0014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Darren Casey</w:t>
            </w:r>
          </w:p>
        </w:tc>
        <w:tc>
          <w:tcPr>
            <w:tcW w:w="1329" w:type="dxa"/>
          </w:tcPr>
          <w:p w:rsidR="00146AD2" w:rsidRDefault="00146AD2" w:rsidP="00146AD2">
            <w:r w:rsidRPr="00562D1B">
              <w:t>01/04/2014</w:t>
            </w:r>
          </w:p>
        </w:tc>
      </w:tr>
      <w:tr w:rsidR="00146AD2" w:rsidRPr="00B6328A" w:rsidTr="00146AD2">
        <w:tc>
          <w:tcPr>
            <w:tcW w:w="2413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Jodie Krug</w:t>
            </w:r>
          </w:p>
        </w:tc>
        <w:tc>
          <w:tcPr>
            <w:tcW w:w="2350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CBA</w:t>
            </w:r>
          </w:p>
        </w:tc>
        <w:tc>
          <w:tcPr>
            <w:tcW w:w="2924" w:type="dxa"/>
          </w:tcPr>
          <w:p w:rsidR="00146AD2" w:rsidRPr="00B6328A" w:rsidRDefault="00146AD2" w:rsidP="0014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Jodie Krug</w:t>
            </w:r>
          </w:p>
        </w:tc>
        <w:tc>
          <w:tcPr>
            <w:tcW w:w="1329" w:type="dxa"/>
          </w:tcPr>
          <w:p w:rsidR="00146AD2" w:rsidRDefault="00146AD2" w:rsidP="00146AD2">
            <w:r w:rsidRPr="00562D1B">
              <w:t>01/04/2014</w:t>
            </w:r>
          </w:p>
        </w:tc>
      </w:tr>
      <w:tr w:rsidR="00146AD2" w:rsidRPr="00B6328A" w:rsidTr="00146AD2">
        <w:tc>
          <w:tcPr>
            <w:tcW w:w="2413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 w:rsidRPr="00B6328A">
              <w:rPr>
                <w:sz w:val="20"/>
                <w:szCs w:val="20"/>
              </w:rPr>
              <w:t>Tammy Bower</w:t>
            </w:r>
          </w:p>
        </w:tc>
        <w:tc>
          <w:tcPr>
            <w:tcW w:w="2350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Juniors CBA</w:t>
            </w:r>
          </w:p>
        </w:tc>
        <w:tc>
          <w:tcPr>
            <w:tcW w:w="2924" w:type="dxa"/>
          </w:tcPr>
          <w:p w:rsidR="00146AD2" w:rsidRPr="00B6328A" w:rsidRDefault="00146AD2" w:rsidP="0014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Bower</w:t>
            </w:r>
          </w:p>
        </w:tc>
        <w:tc>
          <w:tcPr>
            <w:tcW w:w="1329" w:type="dxa"/>
          </w:tcPr>
          <w:p w:rsidR="00146AD2" w:rsidRDefault="00146AD2" w:rsidP="00146AD2">
            <w:r w:rsidRPr="00562D1B">
              <w:t>01/04/2014</w:t>
            </w:r>
          </w:p>
        </w:tc>
      </w:tr>
      <w:tr w:rsidR="00146AD2" w:rsidRPr="00B6328A" w:rsidTr="00146AD2">
        <w:tc>
          <w:tcPr>
            <w:tcW w:w="2413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Myall</w:t>
            </w:r>
          </w:p>
        </w:tc>
        <w:tc>
          <w:tcPr>
            <w:tcW w:w="2350" w:type="dxa"/>
          </w:tcPr>
          <w:p w:rsidR="00146AD2" w:rsidRPr="00B6328A" w:rsidRDefault="005D1059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Advisor</w:t>
            </w:r>
          </w:p>
        </w:tc>
        <w:tc>
          <w:tcPr>
            <w:tcW w:w="2924" w:type="dxa"/>
          </w:tcPr>
          <w:p w:rsidR="00146AD2" w:rsidRPr="00B6328A" w:rsidRDefault="00146AD2" w:rsidP="0014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Myall</w:t>
            </w:r>
          </w:p>
        </w:tc>
        <w:tc>
          <w:tcPr>
            <w:tcW w:w="1329" w:type="dxa"/>
          </w:tcPr>
          <w:p w:rsidR="00146AD2" w:rsidRDefault="00146AD2" w:rsidP="00146AD2">
            <w:r w:rsidRPr="00562D1B">
              <w:t>01/04/2014</w:t>
            </w:r>
          </w:p>
        </w:tc>
      </w:tr>
      <w:tr w:rsidR="00335BFB" w:rsidRPr="00B6328A" w:rsidTr="00146AD2">
        <w:tc>
          <w:tcPr>
            <w:tcW w:w="2413" w:type="dxa"/>
          </w:tcPr>
          <w:p w:rsidR="00335BFB" w:rsidRPr="00B6328A" w:rsidRDefault="00335BFB" w:rsidP="0033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Myall</w:t>
            </w:r>
          </w:p>
        </w:tc>
        <w:tc>
          <w:tcPr>
            <w:tcW w:w="2350" w:type="dxa"/>
          </w:tcPr>
          <w:p w:rsidR="00335BFB" w:rsidRPr="00B6328A" w:rsidRDefault="00335BFB" w:rsidP="0033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Advisor</w:t>
            </w:r>
          </w:p>
        </w:tc>
        <w:tc>
          <w:tcPr>
            <w:tcW w:w="2924" w:type="dxa"/>
          </w:tcPr>
          <w:p w:rsidR="00335BFB" w:rsidRPr="00B6328A" w:rsidRDefault="00335BFB" w:rsidP="0033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Myall</w:t>
            </w:r>
          </w:p>
        </w:tc>
        <w:tc>
          <w:tcPr>
            <w:tcW w:w="1329" w:type="dxa"/>
          </w:tcPr>
          <w:p w:rsidR="00335BFB" w:rsidRDefault="00335BFB" w:rsidP="00335BFB">
            <w:r w:rsidRPr="00562D1B">
              <w:t>01/04/2014</w:t>
            </w:r>
          </w:p>
        </w:tc>
      </w:tr>
    </w:tbl>
    <w:p w:rsidR="005B7334" w:rsidRPr="004A317E" w:rsidRDefault="005B7334" w:rsidP="005B7334">
      <w:pPr>
        <w:jc w:val="center"/>
        <w:rPr>
          <w:sz w:val="28"/>
          <w:szCs w:val="28"/>
        </w:rPr>
      </w:pPr>
      <w:bookmarkStart w:id="9" w:name="_GoBack"/>
      <w:bookmarkEnd w:id="9"/>
    </w:p>
    <w:p w:rsidR="005B7334" w:rsidRPr="009A22EB" w:rsidRDefault="00B6328A" w:rsidP="00282CA3">
      <w:pPr>
        <w:pStyle w:val="Heading1"/>
        <w:jc w:val="center"/>
        <w:rPr>
          <w:rStyle w:val="Strong"/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  <w:lang w:val="en-AU"/>
        </w:rPr>
      </w:pPr>
      <w:bookmarkStart w:id="10" w:name="_Toc341909121"/>
      <w:bookmarkStart w:id="11" w:name="_Toc341909137"/>
      <w:bookmarkStart w:id="12" w:name="_Toc341909368"/>
      <w:r w:rsidRPr="009A22EB">
        <w:rPr>
          <w:rStyle w:val="Strong"/>
        </w:rPr>
        <w:t>Application</w:t>
      </w:r>
      <w:bookmarkEnd w:id="10"/>
      <w:bookmarkEnd w:id="11"/>
      <w:bookmarkEnd w:id="1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260"/>
      </w:tblGrid>
      <w:tr w:rsidR="00C47FBD">
        <w:trPr>
          <w:jc w:val="center"/>
        </w:trPr>
        <w:tc>
          <w:tcPr>
            <w:tcW w:w="3794" w:type="dxa"/>
          </w:tcPr>
          <w:p w:rsidR="00C47FBD" w:rsidRDefault="00C47FBD" w:rsidP="0088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Applies to:</w:t>
            </w:r>
          </w:p>
        </w:tc>
        <w:tc>
          <w:tcPr>
            <w:tcW w:w="3260" w:type="dxa"/>
          </w:tcPr>
          <w:p w:rsidR="00C47FBD" w:rsidRDefault="00C47FBD" w:rsidP="00C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Applies from date: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Supervisors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Grade Referees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Grade Referees 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Grade Referees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Referees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Pr="00B6328A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Referees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  <w:tr w:rsidR="00146AD2" w:rsidRPr="00B6328A">
        <w:trPr>
          <w:jc w:val="center"/>
        </w:trPr>
        <w:tc>
          <w:tcPr>
            <w:tcW w:w="3794" w:type="dxa"/>
          </w:tcPr>
          <w:p w:rsidR="00146AD2" w:rsidRDefault="00146AD2" w:rsidP="0014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Evaluators</w:t>
            </w:r>
          </w:p>
        </w:tc>
        <w:tc>
          <w:tcPr>
            <w:tcW w:w="3260" w:type="dxa"/>
          </w:tcPr>
          <w:p w:rsidR="00146AD2" w:rsidRDefault="00146AD2" w:rsidP="00146AD2">
            <w:r w:rsidRPr="007764A8">
              <w:rPr>
                <w:sz w:val="20"/>
                <w:szCs w:val="20"/>
              </w:rPr>
              <w:t>01/04/2014</w:t>
            </w:r>
          </w:p>
        </w:tc>
      </w:tr>
    </w:tbl>
    <w:p w:rsidR="005B7334" w:rsidRPr="004A317E" w:rsidRDefault="005B7334" w:rsidP="005B7334">
      <w:pPr>
        <w:jc w:val="center"/>
        <w:rPr>
          <w:sz w:val="28"/>
          <w:szCs w:val="28"/>
        </w:rPr>
      </w:pPr>
    </w:p>
    <w:p w:rsidR="005B7334" w:rsidRPr="009A22EB" w:rsidRDefault="008F08AF" w:rsidP="00282CA3">
      <w:pPr>
        <w:pStyle w:val="Heading1"/>
        <w:jc w:val="center"/>
        <w:rPr>
          <w:rStyle w:val="Strong"/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  <w:lang w:val="en-AU"/>
        </w:rPr>
      </w:pPr>
      <w:bookmarkStart w:id="13" w:name="_Toc341909122"/>
      <w:bookmarkStart w:id="14" w:name="_Toc341909138"/>
      <w:bookmarkStart w:id="15" w:name="_Toc341909369"/>
      <w:r w:rsidRPr="009A22EB">
        <w:rPr>
          <w:rStyle w:val="Strong"/>
        </w:rPr>
        <w:t>Circulation</w:t>
      </w:r>
      <w:bookmarkEnd w:id="13"/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0"/>
        <w:gridCol w:w="3010"/>
      </w:tblGrid>
      <w:tr w:rsidR="008F08AF" w:rsidRPr="00555509">
        <w:tc>
          <w:tcPr>
            <w:tcW w:w="3080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All CBA Committee Members</w:t>
            </w:r>
          </w:p>
        </w:tc>
        <w:tc>
          <w:tcPr>
            <w:tcW w:w="3081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All Senior Representative Committee Members</w:t>
            </w:r>
          </w:p>
        </w:tc>
        <w:tc>
          <w:tcPr>
            <w:tcW w:w="3081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All Junior Representative Committee Members</w:t>
            </w:r>
          </w:p>
        </w:tc>
      </w:tr>
      <w:tr w:rsidR="008F08AF" w:rsidRPr="00555509">
        <w:tc>
          <w:tcPr>
            <w:tcW w:w="3080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All Domestic Council Committee Members</w:t>
            </w:r>
          </w:p>
        </w:tc>
        <w:tc>
          <w:tcPr>
            <w:tcW w:w="3081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Referees Adviser</w:t>
            </w:r>
          </w:p>
        </w:tc>
        <w:tc>
          <w:tcPr>
            <w:tcW w:w="3081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Referee Supervisors</w:t>
            </w:r>
          </w:p>
        </w:tc>
      </w:tr>
      <w:tr w:rsidR="008F08AF" w:rsidRPr="00555509">
        <w:tc>
          <w:tcPr>
            <w:tcW w:w="3080" w:type="dxa"/>
          </w:tcPr>
          <w:p w:rsidR="008F08AF" w:rsidRPr="00555509" w:rsidRDefault="008F08AF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Casey VBRA branch referee’s president</w:t>
            </w:r>
          </w:p>
        </w:tc>
        <w:tc>
          <w:tcPr>
            <w:tcW w:w="3081" w:type="dxa"/>
          </w:tcPr>
          <w:p w:rsidR="008F08AF" w:rsidRPr="00555509" w:rsidRDefault="00555509" w:rsidP="005B7334">
            <w:pPr>
              <w:jc w:val="center"/>
              <w:rPr>
                <w:sz w:val="20"/>
                <w:szCs w:val="20"/>
              </w:rPr>
            </w:pPr>
            <w:r w:rsidRPr="00555509">
              <w:rPr>
                <w:sz w:val="20"/>
                <w:szCs w:val="20"/>
              </w:rPr>
              <w:t>All referees at Casey</w:t>
            </w:r>
          </w:p>
        </w:tc>
        <w:tc>
          <w:tcPr>
            <w:tcW w:w="3081" w:type="dxa"/>
          </w:tcPr>
          <w:p w:rsidR="008F08AF" w:rsidRPr="00555509" w:rsidRDefault="00523F69" w:rsidP="005B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Casey VBRA Committee</w:t>
            </w:r>
          </w:p>
        </w:tc>
      </w:tr>
    </w:tbl>
    <w:p w:rsidR="00555509" w:rsidRDefault="00555509">
      <w:pPr>
        <w:rPr>
          <w:sz w:val="28"/>
          <w:szCs w:val="28"/>
        </w:rPr>
      </w:pPr>
    </w:p>
    <w:p w:rsidR="00555509" w:rsidRPr="004A317E" w:rsidRDefault="00555509" w:rsidP="005B7334">
      <w:pPr>
        <w:jc w:val="center"/>
        <w:rPr>
          <w:sz w:val="28"/>
          <w:szCs w:val="28"/>
        </w:rPr>
      </w:pPr>
    </w:p>
    <w:p w:rsidR="00043398" w:rsidRDefault="00043398" w:rsidP="00043398">
      <w:pPr>
        <w:pStyle w:val="Heading1"/>
      </w:pPr>
      <w:bookmarkStart w:id="16" w:name="_Toc341909123"/>
      <w:bookmarkStart w:id="17" w:name="_Toc341909139"/>
      <w:bookmarkStart w:id="18" w:name="_Toc341909370"/>
      <w:r>
        <w:t>Referees Welcome Note</w:t>
      </w:r>
      <w:bookmarkEnd w:id="16"/>
      <w:bookmarkEnd w:id="17"/>
      <w:bookmarkEnd w:id="18"/>
    </w:p>
    <w:p w:rsidR="005B7334" w:rsidRDefault="005B7334" w:rsidP="005B7334">
      <w:pPr>
        <w:rPr>
          <w:sz w:val="24"/>
          <w:szCs w:val="24"/>
        </w:rPr>
      </w:pPr>
      <w:r>
        <w:rPr>
          <w:sz w:val="24"/>
          <w:szCs w:val="24"/>
        </w:rPr>
        <w:t xml:space="preserve">To Referees </w:t>
      </w:r>
    </w:p>
    <w:p w:rsidR="00043398" w:rsidRDefault="005B7334" w:rsidP="005B7334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on being </w:t>
      </w:r>
      <w:r w:rsidR="00523F69">
        <w:rPr>
          <w:sz w:val="24"/>
          <w:szCs w:val="24"/>
        </w:rPr>
        <w:t>appointed</w:t>
      </w:r>
      <w:r w:rsidR="00646005">
        <w:rPr>
          <w:sz w:val="24"/>
          <w:szCs w:val="24"/>
        </w:rPr>
        <w:t xml:space="preserve"> to the Casey VBRA association.</w:t>
      </w:r>
    </w:p>
    <w:p w:rsidR="005B7334" w:rsidRDefault="005B7334" w:rsidP="005B7334">
      <w:pPr>
        <w:rPr>
          <w:sz w:val="24"/>
          <w:szCs w:val="24"/>
        </w:rPr>
      </w:pPr>
      <w:r>
        <w:rPr>
          <w:sz w:val="24"/>
          <w:szCs w:val="24"/>
        </w:rPr>
        <w:t>In order to make the transition from player/spectator to referee</w:t>
      </w:r>
      <w:r w:rsidR="00646005">
        <w:rPr>
          <w:sz w:val="24"/>
          <w:szCs w:val="24"/>
        </w:rPr>
        <w:t>,</w:t>
      </w:r>
      <w:r>
        <w:rPr>
          <w:sz w:val="24"/>
          <w:szCs w:val="24"/>
        </w:rPr>
        <w:t xml:space="preserve"> the Casey Basketball Associatio</w:t>
      </w:r>
      <w:r w:rsidR="00646005">
        <w:rPr>
          <w:sz w:val="24"/>
          <w:szCs w:val="24"/>
        </w:rPr>
        <w:t>n</w:t>
      </w:r>
      <w:r w:rsidR="00523F69">
        <w:rPr>
          <w:sz w:val="24"/>
          <w:szCs w:val="24"/>
        </w:rPr>
        <w:t>, in conjunction with the Casey Branch of the VBRA,</w:t>
      </w:r>
      <w:r w:rsidR="00646005">
        <w:rPr>
          <w:sz w:val="24"/>
          <w:szCs w:val="24"/>
        </w:rPr>
        <w:t xml:space="preserve"> has introduced a </w:t>
      </w:r>
      <w:r>
        <w:rPr>
          <w:sz w:val="24"/>
          <w:szCs w:val="24"/>
        </w:rPr>
        <w:t>Referee Policy</w:t>
      </w:r>
      <w:r w:rsidR="00646005">
        <w:rPr>
          <w:sz w:val="24"/>
          <w:szCs w:val="24"/>
        </w:rPr>
        <w:t>. This policy is a list of standards and expectations, which each referee who represe</w:t>
      </w:r>
      <w:r w:rsidR="00623C80">
        <w:rPr>
          <w:sz w:val="24"/>
          <w:szCs w:val="24"/>
        </w:rPr>
        <w:t xml:space="preserve">nts </w:t>
      </w:r>
      <w:r w:rsidR="00043398">
        <w:rPr>
          <w:sz w:val="24"/>
          <w:szCs w:val="24"/>
        </w:rPr>
        <w:t xml:space="preserve">the </w:t>
      </w:r>
      <w:r w:rsidR="00623C80">
        <w:rPr>
          <w:sz w:val="24"/>
          <w:szCs w:val="24"/>
        </w:rPr>
        <w:t>Casey</w:t>
      </w:r>
      <w:r w:rsidR="00043398">
        <w:rPr>
          <w:sz w:val="24"/>
          <w:szCs w:val="24"/>
        </w:rPr>
        <w:t xml:space="preserve"> branch of the</w:t>
      </w:r>
      <w:r w:rsidR="00623C80">
        <w:rPr>
          <w:sz w:val="24"/>
          <w:szCs w:val="24"/>
        </w:rPr>
        <w:t xml:space="preserve"> VBRA is expected to</w:t>
      </w:r>
      <w:r w:rsidR="00646005">
        <w:rPr>
          <w:sz w:val="24"/>
          <w:szCs w:val="24"/>
        </w:rPr>
        <w:t xml:space="preserve"> adhere to. </w:t>
      </w:r>
      <w:r>
        <w:rPr>
          <w:sz w:val="24"/>
          <w:szCs w:val="24"/>
        </w:rPr>
        <w:t xml:space="preserve"> </w:t>
      </w:r>
    </w:p>
    <w:p w:rsidR="005B7334" w:rsidRDefault="001B3380" w:rsidP="005B7334">
      <w:pPr>
        <w:rPr>
          <w:sz w:val="24"/>
          <w:szCs w:val="24"/>
        </w:rPr>
      </w:pPr>
      <w:r>
        <w:rPr>
          <w:sz w:val="24"/>
          <w:szCs w:val="24"/>
        </w:rPr>
        <w:t>Within this policy y</w:t>
      </w:r>
      <w:r w:rsidR="00623C80">
        <w:rPr>
          <w:sz w:val="24"/>
          <w:szCs w:val="24"/>
        </w:rPr>
        <w:t>ou</w:t>
      </w:r>
      <w:r w:rsidR="005B7334">
        <w:rPr>
          <w:sz w:val="24"/>
          <w:szCs w:val="24"/>
        </w:rPr>
        <w:t xml:space="preserve"> will find all </w:t>
      </w:r>
      <w:r w:rsidR="00B22835">
        <w:rPr>
          <w:sz w:val="24"/>
          <w:szCs w:val="24"/>
        </w:rPr>
        <w:t>the</w:t>
      </w:r>
      <w:r w:rsidR="005B7334">
        <w:rPr>
          <w:sz w:val="24"/>
          <w:szCs w:val="24"/>
        </w:rPr>
        <w:t xml:space="preserve"> necessary requirements in order to </w:t>
      </w:r>
      <w:r w:rsidR="00623C80">
        <w:rPr>
          <w:sz w:val="24"/>
          <w:szCs w:val="24"/>
        </w:rPr>
        <w:t>fulfil</w:t>
      </w:r>
      <w:r w:rsidR="005B7334">
        <w:rPr>
          <w:sz w:val="24"/>
          <w:szCs w:val="24"/>
        </w:rPr>
        <w:t xml:space="preserve"> your duties within the Casey Association.</w:t>
      </w: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  <w:r>
        <w:rPr>
          <w:sz w:val="24"/>
          <w:szCs w:val="24"/>
        </w:rPr>
        <w:t xml:space="preserve">Best Wishes </w:t>
      </w:r>
    </w:p>
    <w:p w:rsidR="005B7334" w:rsidRDefault="005B7334" w:rsidP="005B7334">
      <w:pPr>
        <w:rPr>
          <w:sz w:val="24"/>
          <w:szCs w:val="24"/>
        </w:rPr>
      </w:pPr>
      <w:r>
        <w:rPr>
          <w:sz w:val="24"/>
          <w:szCs w:val="24"/>
        </w:rPr>
        <w:t xml:space="preserve">Casey Basketball Association </w:t>
      </w: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9C40D7" w:rsidRDefault="009C40D7" w:rsidP="005B7334">
      <w:pPr>
        <w:rPr>
          <w:sz w:val="24"/>
          <w:szCs w:val="24"/>
        </w:rPr>
      </w:pPr>
    </w:p>
    <w:p w:rsidR="009C40D7" w:rsidRDefault="009C40D7" w:rsidP="005B7334">
      <w:pPr>
        <w:rPr>
          <w:sz w:val="24"/>
          <w:szCs w:val="24"/>
        </w:rPr>
      </w:pPr>
    </w:p>
    <w:p w:rsidR="009C40D7" w:rsidRDefault="009C40D7" w:rsidP="005B7334">
      <w:pPr>
        <w:rPr>
          <w:sz w:val="24"/>
          <w:szCs w:val="24"/>
        </w:rPr>
      </w:pPr>
    </w:p>
    <w:p w:rsidR="009C40D7" w:rsidRDefault="009C40D7" w:rsidP="005B7334">
      <w:pPr>
        <w:rPr>
          <w:sz w:val="24"/>
          <w:szCs w:val="24"/>
        </w:rPr>
      </w:pPr>
    </w:p>
    <w:p w:rsidR="009C40D7" w:rsidRDefault="009C40D7" w:rsidP="005B7334">
      <w:pPr>
        <w:rPr>
          <w:sz w:val="24"/>
          <w:szCs w:val="24"/>
        </w:rPr>
      </w:pPr>
    </w:p>
    <w:p w:rsidR="009C40D7" w:rsidRDefault="009C40D7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12354350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A22EB" w:rsidRDefault="009A22EB">
          <w:pPr>
            <w:pStyle w:val="TOCHeading"/>
          </w:pPr>
          <w:r>
            <w:t>Contents</w:t>
          </w:r>
        </w:p>
        <w:p w:rsidR="009A22EB" w:rsidRDefault="00EE0B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 w:rsidR="009A22EB">
            <w:instrText xml:space="preserve"> TOC \o "1-3" \h \z \u </w:instrText>
          </w:r>
          <w:r>
            <w:fldChar w:fldCharType="separate"/>
          </w:r>
          <w:hyperlink w:anchor="_Toc341909365" w:history="1">
            <w:r w:rsidR="009A22EB" w:rsidRPr="003878B9">
              <w:rPr>
                <w:rStyle w:val="Hyperlink"/>
                <w:noProof/>
              </w:rPr>
              <w:t>CASEY REFEREE POLICY</w:t>
            </w:r>
            <w:r w:rsidR="009A22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66" w:history="1">
            <w:r w:rsidR="009A22EB" w:rsidRPr="003878B9">
              <w:rPr>
                <w:rStyle w:val="Hyperlink"/>
                <w:noProof/>
              </w:rPr>
              <w:t>Version Control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_Toc341909366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2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67" w:history="1">
            <w:r w:rsidR="009A22EB" w:rsidRPr="003878B9">
              <w:rPr>
                <w:rStyle w:val="Hyperlink"/>
                <w:noProof/>
              </w:rPr>
              <w:t>Approvals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_Toc341909367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2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68" w:history="1">
            <w:r w:rsidR="009A22EB" w:rsidRPr="003878B9">
              <w:rPr>
                <w:rStyle w:val="Hyperlink"/>
                <w:noProof/>
              </w:rPr>
              <w:t>Application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_Toc341909368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2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69" w:history="1">
            <w:r w:rsidR="009A22EB" w:rsidRPr="003878B9">
              <w:rPr>
                <w:rStyle w:val="Hyperlink"/>
                <w:noProof/>
              </w:rPr>
              <w:t>Circulation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_Toc341909369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2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0" w:history="1">
            <w:r w:rsidR="009A22EB" w:rsidRPr="003878B9">
              <w:rPr>
                <w:rStyle w:val="Hyperlink"/>
                <w:noProof/>
              </w:rPr>
              <w:t>Referees Welcome Note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_Toc341909370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3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1" w:history="1">
            <w:r w:rsidR="009A22EB" w:rsidRPr="003878B9">
              <w:rPr>
                <w:rStyle w:val="Hyperlink"/>
                <w:noProof/>
              </w:rPr>
              <w:t>Professionalism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_Toc341909371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5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2" w:history="1">
            <w:r w:rsidR="009A22EB" w:rsidRPr="003878B9">
              <w:rPr>
                <w:rStyle w:val="Hyperlink"/>
                <w:noProof/>
              </w:rPr>
              <w:t>For Referees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_Toc341909372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5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3" w:history="1">
            <w:r w:rsidR="009A22EB" w:rsidRPr="003878B9">
              <w:rPr>
                <w:rStyle w:val="Hyperlink"/>
                <w:noProof/>
              </w:rPr>
              <w:t>For Referee Supervisors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_Toc341909373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5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4" w:history="1">
            <w:r w:rsidR="009A22EB" w:rsidRPr="003878B9">
              <w:rPr>
                <w:rStyle w:val="Hyperlink"/>
                <w:noProof/>
              </w:rPr>
              <w:t>Uniform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_Toc341909374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6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5" w:history="1">
            <w:r w:rsidR="009A22EB" w:rsidRPr="003878B9">
              <w:rPr>
                <w:rStyle w:val="Hyperlink"/>
                <w:noProof/>
              </w:rPr>
              <w:t>Summer Uniform-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_Toc341909375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6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6" w:history="1">
            <w:r w:rsidR="009A22EB" w:rsidRPr="003878B9">
              <w:rPr>
                <w:rStyle w:val="Hyperlink"/>
                <w:noProof/>
              </w:rPr>
              <w:t>Winter Uniform-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_Toc341909376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7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7" w:history="1">
            <w:r w:rsidR="009A22EB" w:rsidRPr="003878B9">
              <w:rPr>
                <w:rStyle w:val="Hyperlink"/>
                <w:noProof/>
              </w:rPr>
              <w:t>Finals Uniform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_Toc341909377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8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8" w:history="1">
            <w:r w:rsidR="009A22EB" w:rsidRPr="003878B9">
              <w:rPr>
                <w:rStyle w:val="Hyperlink"/>
                <w:noProof/>
              </w:rPr>
              <w:t>Infringements to This Policy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_Toc341909378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9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79" w:history="1">
            <w:r w:rsidR="009A22EB" w:rsidRPr="003878B9">
              <w:rPr>
                <w:rStyle w:val="Hyperlink"/>
                <w:noProof/>
              </w:rPr>
              <w:t>Infringements will result in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_Toc341909379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9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80" w:history="1">
            <w:r w:rsidR="009A22EB" w:rsidRPr="003878B9">
              <w:rPr>
                <w:rStyle w:val="Hyperlink"/>
                <w:noProof/>
              </w:rPr>
              <w:t>First Infringement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_Toc341909380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9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81" w:history="1">
            <w:r w:rsidR="009A22EB" w:rsidRPr="003878B9">
              <w:rPr>
                <w:rStyle w:val="Hyperlink"/>
                <w:noProof/>
              </w:rPr>
              <w:t>Continued infringements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_Toc341909381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9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8776F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1909382" w:history="1">
            <w:r w:rsidR="009A22EB" w:rsidRPr="003878B9">
              <w:rPr>
                <w:rStyle w:val="Hyperlink"/>
                <w:noProof/>
              </w:rPr>
              <w:t>Who can enforce this policy?</w:t>
            </w:r>
            <w:r w:rsidR="009A22EB">
              <w:rPr>
                <w:noProof/>
                <w:webHidden/>
              </w:rPr>
              <w:tab/>
            </w:r>
            <w:r w:rsidR="00EE0B10">
              <w:rPr>
                <w:noProof/>
                <w:webHidden/>
              </w:rPr>
              <w:fldChar w:fldCharType="begin"/>
            </w:r>
            <w:r w:rsidR="009A22EB">
              <w:rPr>
                <w:noProof/>
                <w:webHidden/>
              </w:rPr>
              <w:instrText xml:space="preserve"> PAGEREF _Toc341909382 \h </w:instrText>
            </w:r>
            <w:r w:rsidR="00EE0B10">
              <w:rPr>
                <w:noProof/>
                <w:webHidden/>
              </w:rPr>
            </w:r>
            <w:r w:rsidR="00EE0B10">
              <w:rPr>
                <w:noProof/>
                <w:webHidden/>
              </w:rPr>
              <w:fldChar w:fldCharType="separate"/>
            </w:r>
            <w:r w:rsidR="00746A6F">
              <w:rPr>
                <w:noProof/>
                <w:webHidden/>
              </w:rPr>
              <w:t>9</w:t>
            </w:r>
            <w:r w:rsidR="00EE0B10">
              <w:rPr>
                <w:noProof/>
                <w:webHidden/>
              </w:rPr>
              <w:fldChar w:fldCharType="end"/>
            </w:r>
          </w:hyperlink>
        </w:p>
        <w:p w:rsidR="009A22EB" w:rsidRDefault="00EE0B10">
          <w:r>
            <w:rPr>
              <w:b/>
              <w:bCs/>
              <w:noProof/>
            </w:rPr>
            <w:fldChar w:fldCharType="end"/>
          </w:r>
        </w:p>
      </w:sdtContent>
    </w:sdt>
    <w:p w:rsidR="005B7334" w:rsidRDefault="005B7334" w:rsidP="005B7334">
      <w:pPr>
        <w:rPr>
          <w:sz w:val="24"/>
          <w:szCs w:val="24"/>
        </w:rPr>
      </w:pPr>
    </w:p>
    <w:p w:rsidR="00555509" w:rsidRDefault="005555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0D7" w:rsidRPr="009C40D7" w:rsidRDefault="00765908" w:rsidP="009C40D7">
      <w:pPr>
        <w:pStyle w:val="Heading1"/>
      </w:pPr>
      <w:bookmarkStart w:id="19" w:name="_Toc341909124"/>
      <w:bookmarkStart w:id="20" w:name="_Toc341909140"/>
      <w:bookmarkStart w:id="21" w:name="_Toc341909371"/>
      <w:r>
        <w:lastRenderedPageBreak/>
        <w:t>Professionalism</w:t>
      </w:r>
      <w:bookmarkEnd w:id="19"/>
      <w:bookmarkEnd w:id="20"/>
      <w:bookmarkEnd w:id="21"/>
    </w:p>
    <w:p w:rsidR="00765908" w:rsidRPr="00765908" w:rsidRDefault="00765908" w:rsidP="00161B39">
      <w:pPr>
        <w:pStyle w:val="Heading2"/>
      </w:pPr>
      <w:bookmarkStart w:id="22" w:name="_Toc341909125"/>
      <w:bookmarkStart w:id="23" w:name="_Toc341909141"/>
      <w:bookmarkStart w:id="24" w:name="_Toc341909372"/>
      <w:r w:rsidRPr="00765908">
        <w:t>For Referees</w:t>
      </w:r>
      <w:bookmarkEnd w:id="22"/>
      <w:bookmarkEnd w:id="23"/>
      <w:bookmarkEnd w:id="24"/>
    </w:p>
    <w:p w:rsidR="00765908" w:rsidRDefault="00765908" w:rsidP="00765908">
      <w:pPr>
        <w:pStyle w:val="NoSpacing"/>
        <w:rPr>
          <w:sz w:val="24"/>
          <w:szCs w:val="24"/>
        </w:rPr>
      </w:pPr>
    </w:p>
    <w:p w:rsidR="00765908" w:rsidRPr="008A74D2" w:rsidRDefault="00765908" w:rsidP="00765908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On arrival 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Arrive 15 minutes before game commences 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Be dressed according to uniform policy </w:t>
      </w:r>
    </w:p>
    <w:p w:rsidR="00765908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Check courts are at playing standard (equipment such as: </w:t>
      </w:r>
      <w:r w:rsidR="00671C86">
        <w:rPr>
          <w:sz w:val="24"/>
          <w:szCs w:val="24"/>
        </w:rPr>
        <w:t>balls, rings, arrows etc.</w:t>
      </w:r>
      <w:r w:rsidRPr="008A74D2">
        <w:rPr>
          <w:sz w:val="24"/>
          <w:szCs w:val="24"/>
        </w:rPr>
        <w:t>)</w:t>
      </w:r>
    </w:p>
    <w:p w:rsidR="00671C86" w:rsidRDefault="00671C86" w:rsidP="00765908">
      <w:pPr>
        <w:pStyle w:val="NoSpacing"/>
        <w:numPr>
          <w:ilvl w:val="0"/>
          <w:numId w:val="4"/>
        </w:numPr>
        <w:rPr>
          <w:sz w:val="24"/>
          <w:szCs w:val="24"/>
          <w:highlight w:val="green"/>
        </w:rPr>
      </w:pPr>
      <w:r w:rsidRPr="00671C86">
        <w:rPr>
          <w:sz w:val="24"/>
          <w:szCs w:val="24"/>
          <w:highlight w:val="green"/>
        </w:rPr>
        <w:t>Respect your supervisor, fellow referees and office staff</w:t>
      </w:r>
      <w:r>
        <w:rPr>
          <w:sz w:val="24"/>
          <w:szCs w:val="24"/>
          <w:highlight w:val="green"/>
        </w:rPr>
        <w:t>.</w:t>
      </w:r>
    </w:p>
    <w:p w:rsidR="00671C86" w:rsidRPr="00671C86" w:rsidRDefault="00671C86" w:rsidP="00765908">
      <w:pPr>
        <w:pStyle w:val="NoSpacing"/>
        <w:numPr>
          <w:ilvl w:val="0"/>
          <w:numId w:val="4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Foul language in the referee room is strictly forbidden.</w:t>
      </w:r>
    </w:p>
    <w:p w:rsidR="00765908" w:rsidRPr="008A74D2" w:rsidRDefault="00765908" w:rsidP="00765908">
      <w:pPr>
        <w:pStyle w:val="NoSpacing"/>
        <w:rPr>
          <w:sz w:val="24"/>
          <w:szCs w:val="24"/>
        </w:rPr>
      </w:pPr>
    </w:p>
    <w:p w:rsidR="00765908" w:rsidRPr="008A74D2" w:rsidRDefault="00765908" w:rsidP="00765908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During Game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>No phones are to be present on court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>Ensure cons</w:t>
      </w:r>
      <w:r>
        <w:rPr>
          <w:sz w:val="24"/>
          <w:szCs w:val="24"/>
        </w:rPr>
        <w:t>istency of calls</w:t>
      </w:r>
      <w:r w:rsidRPr="008A74D2">
        <w:rPr>
          <w:sz w:val="24"/>
          <w:szCs w:val="24"/>
        </w:rPr>
        <w:t xml:space="preserve"> on court </w:t>
      </w:r>
    </w:p>
    <w:p w:rsidR="00937EFA" w:rsidRDefault="00765908" w:rsidP="00937EF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>Ensure full at</w:t>
      </w:r>
      <w:r w:rsidR="00937EFA">
        <w:rPr>
          <w:sz w:val="24"/>
          <w:szCs w:val="24"/>
        </w:rPr>
        <w:t>tention is dedicated to the game.</w:t>
      </w:r>
    </w:p>
    <w:p w:rsidR="00671C86" w:rsidRPr="00937EFA" w:rsidRDefault="00671C86" w:rsidP="00937EF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71C86">
        <w:rPr>
          <w:sz w:val="24"/>
          <w:szCs w:val="24"/>
          <w:highlight w:val="green"/>
        </w:rPr>
        <w:t>Have a</w:t>
      </w:r>
      <w:r>
        <w:rPr>
          <w:sz w:val="24"/>
          <w:szCs w:val="24"/>
          <w:highlight w:val="green"/>
        </w:rPr>
        <w:t>n</w:t>
      </w:r>
      <w:r w:rsidRPr="00671C86">
        <w:rPr>
          <w:sz w:val="24"/>
          <w:szCs w:val="24"/>
          <w:highlight w:val="green"/>
        </w:rPr>
        <w:t xml:space="preserve"> up-to-date knowledge of rules.</w:t>
      </w:r>
    </w:p>
    <w:p w:rsidR="00765908" w:rsidRPr="008A74D2" w:rsidRDefault="00671C86" w:rsidP="007659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5908" w:rsidRPr="008A74D2" w:rsidRDefault="00765908" w:rsidP="00765908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Conclusion of Refereeing 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</w:t>
      </w:r>
      <w:r w:rsidRPr="008A74D2">
        <w:rPr>
          <w:sz w:val="24"/>
          <w:szCs w:val="24"/>
        </w:rPr>
        <w:t xml:space="preserve">ll equipment is returned </w:t>
      </w:r>
      <w:r w:rsidR="00315C0E" w:rsidRPr="008A74D2">
        <w:rPr>
          <w:sz w:val="24"/>
          <w:szCs w:val="24"/>
        </w:rPr>
        <w:t>(including</w:t>
      </w:r>
      <w:r w:rsidRPr="008A74D2">
        <w:rPr>
          <w:sz w:val="24"/>
          <w:szCs w:val="24"/>
        </w:rPr>
        <w:t xml:space="preserve"> sheet)</w:t>
      </w:r>
      <w:r>
        <w:rPr>
          <w:sz w:val="24"/>
          <w:szCs w:val="24"/>
        </w:rPr>
        <w:t xml:space="preserve"> to the control room.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s</w:t>
      </w:r>
      <w:r w:rsidRPr="008A74D2">
        <w:rPr>
          <w:sz w:val="24"/>
          <w:szCs w:val="24"/>
        </w:rPr>
        <w:t xml:space="preserve">heets are signed off correctly </w:t>
      </w:r>
    </w:p>
    <w:p w:rsidR="00765908" w:rsidRPr="008A74D2" w:rsidRDefault="00765908" w:rsidP="00765908">
      <w:pPr>
        <w:pStyle w:val="NoSpacing"/>
        <w:rPr>
          <w:sz w:val="24"/>
          <w:szCs w:val="24"/>
        </w:rPr>
      </w:pPr>
    </w:p>
    <w:p w:rsidR="00765908" w:rsidRPr="008A74D2" w:rsidRDefault="00765908" w:rsidP="007659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in Referee Attire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Shoes must be worn at all times 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>Appr</w:t>
      </w:r>
      <w:r w:rsidR="00BF483C">
        <w:rPr>
          <w:sz w:val="24"/>
          <w:szCs w:val="24"/>
        </w:rPr>
        <w:t xml:space="preserve">opriate language and behaviour </w:t>
      </w:r>
      <w:r w:rsidRPr="008A74D2">
        <w:rPr>
          <w:sz w:val="24"/>
          <w:szCs w:val="24"/>
        </w:rPr>
        <w:t xml:space="preserve">must be used </w:t>
      </w:r>
    </w:p>
    <w:p w:rsidR="00765908" w:rsidRPr="008A74D2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>No sitting on team benches while in referee clothing</w:t>
      </w:r>
      <w:r>
        <w:rPr>
          <w:sz w:val="24"/>
          <w:szCs w:val="24"/>
        </w:rPr>
        <w:t xml:space="preserve"> will be tolerated</w:t>
      </w:r>
    </w:p>
    <w:p w:rsidR="00765908" w:rsidRDefault="00BF483C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coaching in referee clothing</w:t>
      </w:r>
    </w:p>
    <w:p w:rsidR="00BF483C" w:rsidRDefault="00BF483C" w:rsidP="00765908">
      <w:pPr>
        <w:pStyle w:val="NoSpacing"/>
        <w:numPr>
          <w:ilvl w:val="0"/>
          <w:numId w:val="4"/>
        </w:numPr>
        <w:rPr>
          <w:sz w:val="24"/>
          <w:szCs w:val="24"/>
          <w:highlight w:val="green"/>
        </w:rPr>
      </w:pPr>
      <w:r w:rsidRPr="00BF483C">
        <w:rPr>
          <w:sz w:val="24"/>
          <w:szCs w:val="24"/>
          <w:highlight w:val="green"/>
        </w:rPr>
        <w:t>No sitting on team benches in referee attire</w:t>
      </w:r>
    </w:p>
    <w:p w:rsidR="00671C86" w:rsidRDefault="00671C86" w:rsidP="00765908">
      <w:pPr>
        <w:pStyle w:val="NoSpacing"/>
        <w:numPr>
          <w:ilvl w:val="0"/>
          <w:numId w:val="4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Shirts to be tucked in at all times</w:t>
      </w:r>
    </w:p>
    <w:p w:rsidR="003D0939" w:rsidRPr="00BF483C" w:rsidRDefault="005D1059" w:rsidP="00765908">
      <w:pPr>
        <w:pStyle w:val="NoSpacing"/>
        <w:numPr>
          <w:ilvl w:val="0"/>
          <w:numId w:val="4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Referees are to have a copy of the </w:t>
      </w:r>
      <w:r w:rsidR="003D0939">
        <w:rPr>
          <w:sz w:val="24"/>
          <w:szCs w:val="24"/>
          <w:highlight w:val="green"/>
        </w:rPr>
        <w:t>referee by-laws and up-to-date rule book</w:t>
      </w:r>
      <w:r>
        <w:rPr>
          <w:sz w:val="24"/>
          <w:szCs w:val="24"/>
          <w:highlight w:val="green"/>
        </w:rPr>
        <w:t xml:space="preserve">, accessible when needed.  </w:t>
      </w:r>
    </w:p>
    <w:p w:rsidR="00765908" w:rsidRPr="008A74D2" w:rsidRDefault="00765908" w:rsidP="00765908">
      <w:pPr>
        <w:pStyle w:val="NoSpacing"/>
        <w:rPr>
          <w:sz w:val="24"/>
          <w:szCs w:val="24"/>
        </w:rPr>
      </w:pPr>
    </w:p>
    <w:p w:rsidR="00765908" w:rsidRPr="008A74D2" w:rsidRDefault="00765908" w:rsidP="00765908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Inability to Referee </w:t>
      </w:r>
    </w:p>
    <w:p w:rsidR="00765908" w:rsidRPr="00BF483C" w:rsidRDefault="00BF483C" w:rsidP="00765908">
      <w:pPr>
        <w:pStyle w:val="ListParagraph"/>
        <w:numPr>
          <w:ilvl w:val="0"/>
          <w:numId w:val="4"/>
        </w:numPr>
        <w:rPr>
          <w:sz w:val="24"/>
          <w:szCs w:val="24"/>
          <w:highlight w:val="green"/>
        </w:rPr>
      </w:pPr>
      <w:r w:rsidRPr="00BF483C">
        <w:rPr>
          <w:sz w:val="24"/>
          <w:szCs w:val="24"/>
          <w:highlight w:val="green"/>
        </w:rPr>
        <w:t>Inform supervisor a minimum of 24</w:t>
      </w:r>
      <w:r w:rsidR="00765908" w:rsidRPr="00BF483C">
        <w:rPr>
          <w:sz w:val="24"/>
          <w:szCs w:val="24"/>
          <w:highlight w:val="green"/>
        </w:rPr>
        <w:t xml:space="preserve"> hours before scheduled game</w:t>
      </w:r>
      <w:r w:rsidRPr="00BF483C">
        <w:rPr>
          <w:sz w:val="24"/>
          <w:szCs w:val="24"/>
          <w:highlight w:val="green"/>
        </w:rPr>
        <w:t>, if within the 24 hour a doctor’s certificate is needed</w:t>
      </w:r>
      <w:r w:rsidR="0087030B">
        <w:rPr>
          <w:sz w:val="24"/>
          <w:szCs w:val="24"/>
          <w:highlight w:val="green"/>
        </w:rPr>
        <w:t xml:space="preserve"> or reasons accepted by the advisor or supervisor</w:t>
      </w:r>
      <w:r w:rsidRPr="00BF483C">
        <w:rPr>
          <w:sz w:val="24"/>
          <w:szCs w:val="24"/>
          <w:highlight w:val="green"/>
        </w:rPr>
        <w:t>.</w:t>
      </w:r>
      <w:r w:rsidR="00765908" w:rsidRPr="00BF483C">
        <w:rPr>
          <w:sz w:val="24"/>
          <w:szCs w:val="24"/>
          <w:highlight w:val="green"/>
        </w:rPr>
        <w:t xml:space="preserve"> </w:t>
      </w:r>
    </w:p>
    <w:p w:rsidR="00765908" w:rsidRDefault="00765908" w:rsidP="007659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Inform supervisor of Holidays, Exams etc. </w:t>
      </w:r>
      <w:r>
        <w:rPr>
          <w:sz w:val="24"/>
          <w:szCs w:val="24"/>
        </w:rPr>
        <w:t>well in advance</w:t>
      </w:r>
    </w:p>
    <w:p w:rsidR="00BF483C" w:rsidRDefault="00BF483C" w:rsidP="00765908">
      <w:pPr>
        <w:pStyle w:val="ListParagraph"/>
        <w:numPr>
          <w:ilvl w:val="0"/>
          <w:numId w:val="4"/>
        </w:numPr>
        <w:rPr>
          <w:sz w:val="24"/>
          <w:szCs w:val="24"/>
          <w:highlight w:val="green"/>
        </w:rPr>
      </w:pPr>
      <w:r w:rsidRPr="00671C86">
        <w:rPr>
          <w:sz w:val="24"/>
          <w:szCs w:val="24"/>
          <w:highlight w:val="green"/>
        </w:rPr>
        <w:t xml:space="preserve">If </w:t>
      </w:r>
      <w:r w:rsidR="00671C86" w:rsidRPr="00671C86">
        <w:rPr>
          <w:sz w:val="24"/>
          <w:szCs w:val="24"/>
          <w:highlight w:val="green"/>
        </w:rPr>
        <w:t>referees</w:t>
      </w:r>
      <w:r w:rsidRPr="00671C86">
        <w:rPr>
          <w:sz w:val="24"/>
          <w:szCs w:val="24"/>
          <w:highlight w:val="green"/>
        </w:rPr>
        <w:t xml:space="preserve"> are unavailable to ref on </w:t>
      </w:r>
      <w:r w:rsidR="00671C86" w:rsidRPr="00671C86">
        <w:rPr>
          <w:sz w:val="24"/>
          <w:szCs w:val="24"/>
          <w:highlight w:val="green"/>
        </w:rPr>
        <w:t xml:space="preserve">a </w:t>
      </w:r>
      <w:r w:rsidRPr="00671C86">
        <w:rPr>
          <w:sz w:val="24"/>
          <w:szCs w:val="24"/>
          <w:highlight w:val="green"/>
        </w:rPr>
        <w:t>night they play, it is expected that the ref will not play in the CBA competitions. (</w:t>
      </w:r>
      <w:r w:rsidR="0087030B" w:rsidRPr="00671C86">
        <w:rPr>
          <w:sz w:val="24"/>
          <w:szCs w:val="24"/>
          <w:highlight w:val="green"/>
        </w:rPr>
        <w:t>Exemption</w:t>
      </w:r>
      <w:r w:rsidR="00671C86" w:rsidRPr="00671C86">
        <w:rPr>
          <w:sz w:val="24"/>
          <w:szCs w:val="24"/>
          <w:highlight w:val="green"/>
        </w:rPr>
        <w:t xml:space="preserve"> to the rule at least 24 notice of unavailability or reason accepted</w:t>
      </w:r>
      <w:r w:rsidR="0087030B">
        <w:rPr>
          <w:sz w:val="24"/>
          <w:szCs w:val="24"/>
          <w:highlight w:val="green"/>
        </w:rPr>
        <w:t xml:space="preserve"> by the advisor or supervisor.</w:t>
      </w:r>
      <w:r w:rsidR="00671C86" w:rsidRPr="00671C86">
        <w:rPr>
          <w:sz w:val="24"/>
          <w:szCs w:val="24"/>
          <w:highlight w:val="green"/>
        </w:rPr>
        <w:t>)</w:t>
      </w:r>
    </w:p>
    <w:p w:rsidR="006F7A17" w:rsidRDefault="006F7A17" w:rsidP="006F7A17">
      <w:pPr>
        <w:pStyle w:val="NoSpacing"/>
        <w:rPr>
          <w:rFonts w:asciiTheme="majorHAnsi" w:hAnsiTheme="majorHAnsi"/>
          <w:sz w:val="26"/>
          <w:szCs w:val="26"/>
        </w:rPr>
      </w:pPr>
      <w:r w:rsidRPr="00671C86">
        <w:rPr>
          <w:rFonts w:asciiTheme="majorHAnsi" w:hAnsiTheme="majorHAnsi"/>
          <w:sz w:val="26"/>
          <w:szCs w:val="26"/>
        </w:rPr>
        <w:t>General Referee notices</w:t>
      </w:r>
    </w:p>
    <w:p w:rsidR="006F7A17" w:rsidRPr="00B14806" w:rsidRDefault="006F7A17" w:rsidP="006F7A17">
      <w:pPr>
        <w:pStyle w:val="NoSpacing"/>
        <w:numPr>
          <w:ilvl w:val="0"/>
          <w:numId w:val="4"/>
        </w:numPr>
        <w:rPr>
          <w:rFonts w:asciiTheme="majorHAnsi" w:hAnsiTheme="majorHAnsi"/>
          <w:sz w:val="26"/>
          <w:szCs w:val="26"/>
          <w:highlight w:val="green"/>
        </w:rPr>
      </w:pPr>
      <w:r w:rsidRPr="00B14806">
        <w:rPr>
          <w:rFonts w:asciiTheme="majorHAnsi" w:hAnsiTheme="majorHAnsi"/>
          <w:sz w:val="24"/>
          <w:szCs w:val="24"/>
          <w:highlight w:val="green"/>
        </w:rPr>
        <w:t>Referees are expected to attend all notified meetings.</w:t>
      </w:r>
    </w:p>
    <w:p w:rsidR="00B14806" w:rsidRPr="00B14806" w:rsidRDefault="00B14806" w:rsidP="006F7A17">
      <w:pPr>
        <w:pStyle w:val="NoSpacing"/>
        <w:numPr>
          <w:ilvl w:val="0"/>
          <w:numId w:val="4"/>
        </w:numPr>
        <w:rPr>
          <w:rFonts w:asciiTheme="majorHAnsi" w:hAnsiTheme="majorHAnsi"/>
          <w:sz w:val="26"/>
          <w:szCs w:val="26"/>
          <w:highlight w:val="green"/>
        </w:rPr>
      </w:pPr>
      <w:r w:rsidRPr="00B14806">
        <w:rPr>
          <w:rFonts w:asciiTheme="majorHAnsi" w:hAnsiTheme="majorHAnsi"/>
          <w:sz w:val="24"/>
          <w:szCs w:val="24"/>
          <w:highlight w:val="green"/>
        </w:rPr>
        <w:t>Referees who get tech fouled or abuse other referees, will be r</w:t>
      </w:r>
      <w:r w:rsidR="005D1059">
        <w:rPr>
          <w:rFonts w:asciiTheme="majorHAnsi" w:hAnsiTheme="majorHAnsi"/>
          <w:sz w:val="24"/>
          <w:szCs w:val="24"/>
          <w:highlight w:val="green"/>
        </w:rPr>
        <w:t>ostered off under the discretion</w:t>
      </w:r>
      <w:r w:rsidRPr="00B14806">
        <w:rPr>
          <w:rFonts w:asciiTheme="majorHAnsi" w:hAnsiTheme="majorHAnsi"/>
          <w:sz w:val="24"/>
          <w:szCs w:val="24"/>
          <w:highlight w:val="green"/>
        </w:rPr>
        <w:t xml:space="preserve"> of the advisor/supervisor</w:t>
      </w:r>
      <w:r>
        <w:rPr>
          <w:rFonts w:asciiTheme="majorHAnsi" w:hAnsiTheme="majorHAnsi"/>
          <w:sz w:val="24"/>
          <w:szCs w:val="24"/>
          <w:highlight w:val="green"/>
        </w:rPr>
        <w:t>.</w:t>
      </w:r>
    </w:p>
    <w:p w:rsidR="006F7A17" w:rsidRDefault="006F7A17" w:rsidP="00161B39">
      <w:pPr>
        <w:pStyle w:val="Heading2"/>
        <w:rPr>
          <w:rStyle w:val="Strong"/>
        </w:rPr>
      </w:pPr>
      <w:bookmarkStart w:id="25" w:name="_Toc341909126"/>
      <w:bookmarkStart w:id="26" w:name="_Toc341909142"/>
      <w:bookmarkStart w:id="27" w:name="_Toc341909373"/>
    </w:p>
    <w:p w:rsidR="006F7A17" w:rsidRDefault="006F7A17" w:rsidP="006F7A17"/>
    <w:p w:rsidR="006F7A17" w:rsidRPr="006F7A17" w:rsidRDefault="006F7A17" w:rsidP="006F7A17"/>
    <w:p w:rsidR="00765908" w:rsidRPr="00161B39" w:rsidRDefault="00765908" w:rsidP="00161B39">
      <w:pPr>
        <w:pStyle w:val="Heading2"/>
        <w:rPr>
          <w:rStyle w:val="Strong"/>
          <w:rFonts w:asciiTheme="minorHAnsi" w:eastAsiaTheme="minorHAnsi" w:hAnsiTheme="minorHAnsi" w:cstheme="minorBidi"/>
          <w:b/>
          <w:bCs/>
          <w:sz w:val="22"/>
          <w:szCs w:val="22"/>
        </w:rPr>
      </w:pPr>
      <w:r w:rsidRPr="00161B39">
        <w:rPr>
          <w:rStyle w:val="Strong"/>
        </w:rPr>
        <w:t>For Referee Supervisors</w:t>
      </w:r>
      <w:bookmarkEnd w:id="25"/>
      <w:bookmarkEnd w:id="26"/>
      <w:bookmarkEnd w:id="27"/>
    </w:p>
    <w:p w:rsidR="00FF1FD0" w:rsidRDefault="00FF1FD0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Arrive 15 minutes prior to the shift beginning.</w:t>
      </w:r>
    </w:p>
    <w:p w:rsidR="00765908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referees are adhering to the requirements as set out in this policy.</w:t>
      </w:r>
    </w:p>
    <w:p w:rsidR="00765908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rosters are comple</w:t>
      </w:r>
      <w:r w:rsidR="00146AD2">
        <w:rPr>
          <w:sz w:val="24"/>
          <w:szCs w:val="24"/>
        </w:rPr>
        <w:t>ted and communicated at least 48</w:t>
      </w:r>
      <w:r>
        <w:rPr>
          <w:sz w:val="24"/>
          <w:szCs w:val="24"/>
        </w:rPr>
        <w:t xml:space="preserve"> hours prior to the start of games.</w:t>
      </w:r>
    </w:p>
    <w:p w:rsidR="00765908" w:rsidRDefault="00765908" w:rsidP="0076590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referees are maintaining consistency of games.</w:t>
      </w:r>
    </w:p>
    <w:p w:rsidR="006F7A17" w:rsidRPr="006F7A17" w:rsidRDefault="00937EFA" w:rsidP="006F7A17">
      <w:pPr>
        <w:pStyle w:val="NoSpacing"/>
        <w:numPr>
          <w:ilvl w:val="0"/>
          <w:numId w:val="4"/>
        </w:numPr>
        <w:rPr>
          <w:sz w:val="24"/>
          <w:szCs w:val="24"/>
          <w:highlight w:val="green"/>
        </w:rPr>
      </w:pPr>
      <w:r w:rsidRPr="00BF483C">
        <w:rPr>
          <w:sz w:val="24"/>
          <w:szCs w:val="24"/>
          <w:highlight w:val="green"/>
        </w:rPr>
        <w:t>Let referees know of any changes if impact’s the referee of the night.</w:t>
      </w:r>
    </w:p>
    <w:p w:rsidR="00765908" w:rsidRPr="006F7A17" w:rsidRDefault="00765908" w:rsidP="006F7A17">
      <w:pPr>
        <w:pStyle w:val="NoSpacing"/>
        <w:rPr>
          <w:rFonts w:asciiTheme="majorHAnsi" w:hAnsiTheme="majorHAnsi"/>
          <w:sz w:val="26"/>
          <w:szCs w:val="26"/>
        </w:rPr>
      </w:pPr>
    </w:p>
    <w:p w:rsidR="00161B39" w:rsidRDefault="00161B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334" w:rsidRDefault="00555509" w:rsidP="00777519">
      <w:pPr>
        <w:pStyle w:val="Heading1"/>
      </w:pPr>
      <w:bookmarkStart w:id="28" w:name="_Toc341909374"/>
      <w:r>
        <w:lastRenderedPageBreak/>
        <w:t>Uniform</w:t>
      </w:r>
      <w:bookmarkEnd w:id="28"/>
    </w:p>
    <w:p w:rsidR="005B7334" w:rsidRPr="008A74D2" w:rsidRDefault="005B7334" w:rsidP="00161B39">
      <w:pPr>
        <w:pStyle w:val="Heading2"/>
      </w:pPr>
      <w:bookmarkStart w:id="29" w:name="_Toc341909127"/>
      <w:bookmarkStart w:id="30" w:name="_Toc341909143"/>
      <w:bookmarkStart w:id="31" w:name="_Toc341909375"/>
      <w:r w:rsidRPr="008A74D2">
        <w:t>Summer Uniform-</w:t>
      </w:r>
      <w:bookmarkEnd w:id="29"/>
      <w:bookmarkEnd w:id="30"/>
      <w:bookmarkEnd w:id="31"/>
      <w:r w:rsidRPr="008A74D2">
        <w:t xml:space="preserve"> </w:t>
      </w:r>
    </w:p>
    <w:p w:rsidR="005B7334" w:rsidRPr="008A74D2" w:rsidRDefault="005B7334" w:rsidP="005B7334">
      <w:pPr>
        <w:pStyle w:val="NoSpacing"/>
        <w:rPr>
          <w:b/>
          <w:sz w:val="24"/>
          <w:szCs w:val="24"/>
        </w:rPr>
      </w:pP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Black and White (non- faded) Referee Shirt with CURRENT VBRA badge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Green Referee TRAINING Shirt (Trainees</w:t>
      </w:r>
      <w:r w:rsidR="00146AD2">
        <w:rPr>
          <w:sz w:val="24"/>
          <w:szCs w:val="24"/>
        </w:rPr>
        <w:t xml:space="preserve"> and apprentices</w:t>
      </w:r>
      <w:r w:rsidRPr="008A74D2">
        <w:rPr>
          <w:sz w:val="24"/>
          <w:szCs w:val="24"/>
        </w:rPr>
        <w:t xml:space="preserve"> ONLY)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</w:p>
    <w:p w:rsidR="005B7334" w:rsidRPr="008A74D2" w:rsidRDefault="00B22835" w:rsidP="005B7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Plain </w:t>
      </w:r>
      <w:r w:rsidR="005B7334" w:rsidRPr="008A74D2">
        <w:rPr>
          <w:sz w:val="24"/>
          <w:szCs w:val="24"/>
        </w:rPr>
        <w:t>Black Basketball shorts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- Basketball length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 -No skins showing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- No pockets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- No coloured stripes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 </w:t>
      </w:r>
    </w:p>
    <w:p w:rsidR="005B7334" w:rsidRPr="008A74D2" w:rsidRDefault="00B22835" w:rsidP="005B7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Predominantly b</w:t>
      </w:r>
      <w:r w:rsidR="005B7334" w:rsidRPr="008A74D2">
        <w:rPr>
          <w:sz w:val="24"/>
          <w:szCs w:val="24"/>
        </w:rPr>
        <w:t xml:space="preserve">lack or </w:t>
      </w:r>
      <w:r w:rsidR="009A22EB">
        <w:rPr>
          <w:sz w:val="24"/>
          <w:szCs w:val="24"/>
        </w:rPr>
        <w:t>p</w:t>
      </w:r>
      <w:r>
        <w:rPr>
          <w:sz w:val="24"/>
          <w:szCs w:val="24"/>
        </w:rPr>
        <w:t>redominantly w</w:t>
      </w:r>
      <w:r w:rsidR="005B7334" w:rsidRPr="008A74D2">
        <w:rPr>
          <w:sz w:val="24"/>
          <w:szCs w:val="24"/>
        </w:rPr>
        <w:t>hite lace up runners</w:t>
      </w:r>
    </w:p>
    <w:p w:rsidR="005B7334" w:rsidRPr="008A74D2" w:rsidRDefault="005B7334" w:rsidP="005B733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4D2">
        <w:rPr>
          <w:sz w:val="24"/>
          <w:szCs w:val="24"/>
        </w:rPr>
        <w:t>No slip on shoes</w:t>
      </w:r>
    </w:p>
    <w:p w:rsidR="005B7334" w:rsidRPr="008A74D2" w:rsidRDefault="005B7334" w:rsidP="005B733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holes in shoes </w:t>
      </w:r>
    </w:p>
    <w:p w:rsidR="005B7334" w:rsidRPr="008A74D2" w:rsidRDefault="005B7334" w:rsidP="005B733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Must be cleanly presented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A and B grade must be in </w:t>
      </w:r>
      <w:r w:rsidR="00B22835">
        <w:rPr>
          <w:sz w:val="24"/>
          <w:szCs w:val="24"/>
        </w:rPr>
        <w:t>predominantly black</w:t>
      </w:r>
      <w:r w:rsidRPr="008A74D2">
        <w:rPr>
          <w:sz w:val="24"/>
          <w:szCs w:val="24"/>
        </w:rPr>
        <w:t xml:space="preserve"> lace up runners only </w:t>
      </w:r>
    </w:p>
    <w:p w:rsidR="005B7334" w:rsidRPr="008A74D2" w:rsidRDefault="005B7334" w:rsidP="005B73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Slip on shoes </w:t>
      </w:r>
    </w:p>
    <w:p w:rsidR="005B7334" w:rsidRPr="008A74D2" w:rsidRDefault="005B7334" w:rsidP="005B73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holes in shoes </w:t>
      </w:r>
    </w:p>
    <w:p w:rsidR="005B7334" w:rsidRPr="008A74D2" w:rsidRDefault="005B7334" w:rsidP="005B73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Must be cleanly presented </w:t>
      </w:r>
    </w:p>
    <w:p w:rsidR="005B7334" w:rsidRPr="008A74D2" w:rsidRDefault="005B7334" w:rsidP="005B73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coloured laces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Shoulder </w:t>
      </w:r>
      <w:r w:rsidR="00B22835">
        <w:rPr>
          <w:sz w:val="24"/>
          <w:szCs w:val="24"/>
        </w:rPr>
        <w:t>l</w:t>
      </w:r>
      <w:r w:rsidRPr="008A74D2">
        <w:rPr>
          <w:sz w:val="24"/>
          <w:szCs w:val="24"/>
        </w:rPr>
        <w:t xml:space="preserve">ength </w:t>
      </w:r>
      <w:r w:rsidR="00B22835">
        <w:rPr>
          <w:sz w:val="24"/>
          <w:szCs w:val="24"/>
        </w:rPr>
        <w:t>h</w:t>
      </w:r>
      <w:r w:rsidRPr="008A74D2">
        <w:rPr>
          <w:sz w:val="24"/>
          <w:szCs w:val="24"/>
        </w:rPr>
        <w:t xml:space="preserve">air must be tied back for both </w:t>
      </w:r>
      <w:r w:rsidR="00B22835">
        <w:rPr>
          <w:sz w:val="24"/>
          <w:szCs w:val="24"/>
        </w:rPr>
        <w:t>males</w:t>
      </w:r>
      <w:r w:rsidRPr="008A74D2">
        <w:rPr>
          <w:sz w:val="24"/>
          <w:szCs w:val="24"/>
        </w:rPr>
        <w:t xml:space="preserve"> and </w:t>
      </w:r>
      <w:r w:rsidR="00B22835">
        <w:rPr>
          <w:sz w:val="24"/>
          <w:szCs w:val="24"/>
        </w:rPr>
        <w:t>f</w:t>
      </w:r>
      <w:r w:rsidRPr="008A74D2">
        <w:rPr>
          <w:sz w:val="24"/>
          <w:szCs w:val="24"/>
        </w:rPr>
        <w:t xml:space="preserve">emales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No Jewellery including</w:t>
      </w:r>
    </w:p>
    <w:p w:rsidR="005B7334" w:rsidRPr="008A74D2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Facial piercings </w:t>
      </w:r>
    </w:p>
    <w:p w:rsidR="005B7334" w:rsidRPr="00B22835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Earrings </w:t>
      </w:r>
    </w:p>
    <w:p w:rsidR="005B7334" w:rsidRPr="00B22835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Bracelets </w:t>
      </w:r>
    </w:p>
    <w:p w:rsidR="005B7334" w:rsidRPr="00B22835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Necklaces </w:t>
      </w:r>
    </w:p>
    <w:p w:rsidR="005B7334" w:rsidRPr="00B22835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Rings </w:t>
      </w:r>
    </w:p>
    <w:p w:rsidR="005B7334" w:rsidRPr="00B22835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Watches </w:t>
      </w:r>
    </w:p>
    <w:p w:rsidR="005B7334" w:rsidRPr="00B22835" w:rsidRDefault="005B7334" w:rsidP="005B73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Anklets </w:t>
      </w:r>
    </w:p>
    <w:p w:rsidR="005B7334" w:rsidRPr="008A74D2" w:rsidRDefault="005B7334" w:rsidP="005B7334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Taping is acceptable </w:t>
      </w:r>
    </w:p>
    <w:p w:rsidR="005B7334" w:rsidRDefault="00B22835" w:rsidP="005B7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(This is a safety issue for referees just as much as players)</w:t>
      </w:r>
    </w:p>
    <w:p w:rsidR="00B22835" w:rsidRPr="008A74D2" w:rsidRDefault="00B22835" w:rsidP="005B7334">
      <w:pPr>
        <w:pStyle w:val="NoSpacing"/>
        <w:rPr>
          <w:sz w:val="24"/>
          <w:szCs w:val="24"/>
        </w:rPr>
      </w:pPr>
    </w:p>
    <w:p w:rsidR="005B7334" w:rsidRDefault="00ED7A8A" w:rsidP="005B7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coloured Whistle Lanyard</w:t>
      </w:r>
    </w:p>
    <w:p w:rsidR="00ED7A8A" w:rsidRDefault="00ED7A8A" w:rsidP="005B7334">
      <w:pPr>
        <w:pStyle w:val="NoSpacing"/>
        <w:rPr>
          <w:sz w:val="24"/>
          <w:szCs w:val="24"/>
        </w:rPr>
      </w:pPr>
    </w:p>
    <w:p w:rsidR="00ED7A8A" w:rsidRDefault="00B22835" w:rsidP="005B7334">
      <w:pPr>
        <w:pStyle w:val="NoSpacing"/>
        <w:rPr>
          <w:sz w:val="24"/>
          <w:szCs w:val="24"/>
        </w:rPr>
      </w:pPr>
      <w:r w:rsidRPr="00577AAE">
        <w:rPr>
          <w:sz w:val="24"/>
          <w:szCs w:val="24"/>
        </w:rPr>
        <w:t>Any colour whistle is acceptable.</w:t>
      </w:r>
    </w:p>
    <w:p w:rsidR="00ED7A8A" w:rsidRDefault="00ED7A8A" w:rsidP="005B7334">
      <w:pPr>
        <w:pStyle w:val="NoSpacing"/>
        <w:rPr>
          <w:sz w:val="24"/>
          <w:szCs w:val="24"/>
        </w:rPr>
      </w:pPr>
    </w:p>
    <w:p w:rsidR="00555509" w:rsidRDefault="005555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835" w:rsidRPr="008A74D2" w:rsidRDefault="00B22835" w:rsidP="00161B39">
      <w:pPr>
        <w:pStyle w:val="Heading2"/>
      </w:pPr>
      <w:bookmarkStart w:id="32" w:name="_Toc341909128"/>
      <w:bookmarkStart w:id="33" w:name="_Toc341909144"/>
      <w:bookmarkStart w:id="34" w:name="_Toc341909376"/>
      <w:r>
        <w:lastRenderedPageBreak/>
        <w:t>Winter</w:t>
      </w:r>
      <w:r w:rsidRPr="008A74D2">
        <w:t xml:space="preserve"> Uniform-</w:t>
      </w:r>
      <w:bookmarkEnd w:id="32"/>
      <w:bookmarkEnd w:id="33"/>
      <w:bookmarkEnd w:id="34"/>
      <w:r w:rsidRPr="008A74D2">
        <w:t xml:space="preserve"> </w:t>
      </w:r>
    </w:p>
    <w:p w:rsidR="00B22835" w:rsidRPr="008A74D2" w:rsidRDefault="00B22835" w:rsidP="00B22835">
      <w:pPr>
        <w:pStyle w:val="NoSpacing"/>
        <w:rPr>
          <w:b/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Black and White (non- faded) Referee Shirt with CURRENT VBRA badge 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Green Referee TRAINING Shirt (Trainees</w:t>
      </w:r>
      <w:r w:rsidR="00146AD2">
        <w:rPr>
          <w:sz w:val="24"/>
          <w:szCs w:val="24"/>
        </w:rPr>
        <w:t xml:space="preserve"> and apprentices</w:t>
      </w:r>
      <w:r w:rsidRPr="008A74D2">
        <w:rPr>
          <w:sz w:val="24"/>
          <w:szCs w:val="24"/>
        </w:rPr>
        <w:t xml:space="preserve"> ONLY) 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Black Slacks </w:t>
      </w:r>
    </w:p>
    <w:p w:rsidR="00B22835" w:rsidRPr="008A74D2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track suit pants </w:t>
      </w:r>
    </w:p>
    <w:p w:rsidR="00B22835" w:rsidRPr="008A74D2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holes </w:t>
      </w:r>
    </w:p>
    <w:p w:rsidR="00B22835" w:rsidRPr="008A74D2" w:rsidRDefault="00B22835" w:rsidP="00B2283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A74D2">
        <w:rPr>
          <w:sz w:val="24"/>
          <w:szCs w:val="24"/>
        </w:rPr>
        <w:t xml:space="preserve">Must be altered above shoe level </w:t>
      </w:r>
    </w:p>
    <w:p w:rsidR="00B22835" w:rsidRDefault="00B22835" w:rsidP="00B22835">
      <w:pPr>
        <w:pStyle w:val="NoSpacing"/>
        <w:rPr>
          <w:sz w:val="24"/>
          <w:szCs w:val="24"/>
        </w:rPr>
      </w:pPr>
    </w:p>
    <w:p w:rsidR="00B22835" w:rsidRPr="0099053D" w:rsidRDefault="00B22835" w:rsidP="00B22835">
      <w:pPr>
        <w:pStyle w:val="NoSpacing"/>
        <w:rPr>
          <w:sz w:val="24"/>
          <w:szCs w:val="24"/>
        </w:rPr>
      </w:pPr>
      <w:r w:rsidRPr="0099053D">
        <w:rPr>
          <w:sz w:val="24"/>
          <w:szCs w:val="24"/>
        </w:rPr>
        <w:t xml:space="preserve">Casey/ Cranbourne VBRA Black Jumpers/Jackets </w:t>
      </w:r>
    </w:p>
    <w:p w:rsidR="00B22835" w:rsidRPr="0099053D" w:rsidRDefault="00777519" w:rsidP="00B2283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Only Current VBRA</w:t>
      </w:r>
      <w:r w:rsidR="00B22835" w:rsidRPr="0099053D">
        <w:rPr>
          <w:sz w:val="24"/>
          <w:szCs w:val="24"/>
        </w:rPr>
        <w:t xml:space="preserve"> jackets </w:t>
      </w:r>
    </w:p>
    <w:p w:rsidR="00B22835" w:rsidRPr="0099053D" w:rsidRDefault="00B22835" w:rsidP="00B2283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9053D">
        <w:rPr>
          <w:sz w:val="24"/>
          <w:szCs w:val="24"/>
        </w:rPr>
        <w:t>No Long sleeve clothing under VBRA Referee shirts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Predominantly b</w:t>
      </w:r>
      <w:r w:rsidRPr="008A74D2">
        <w:rPr>
          <w:sz w:val="24"/>
          <w:szCs w:val="24"/>
        </w:rPr>
        <w:t xml:space="preserve">lack or </w:t>
      </w:r>
      <w:r>
        <w:rPr>
          <w:sz w:val="24"/>
          <w:szCs w:val="24"/>
        </w:rPr>
        <w:t>predominantly w</w:t>
      </w:r>
      <w:r w:rsidRPr="008A74D2">
        <w:rPr>
          <w:sz w:val="24"/>
          <w:szCs w:val="24"/>
        </w:rPr>
        <w:t>hite lace up runners</w:t>
      </w:r>
    </w:p>
    <w:p w:rsidR="00B22835" w:rsidRPr="008A74D2" w:rsidRDefault="00B22835" w:rsidP="00B228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4D2">
        <w:rPr>
          <w:sz w:val="24"/>
          <w:szCs w:val="24"/>
        </w:rPr>
        <w:t>No slip on shoes</w:t>
      </w:r>
    </w:p>
    <w:p w:rsidR="00B22835" w:rsidRPr="008A74D2" w:rsidRDefault="00B22835" w:rsidP="00B228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holes in shoes </w:t>
      </w:r>
    </w:p>
    <w:p w:rsidR="00B22835" w:rsidRPr="008A74D2" w:rsidRDefault="00B22835" w:rsidP="00B228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Must be cleanly presented 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A and B grade must be in </w:t>
      </w:r>
      <w:r>
        <w:rPr>
          <w:sz w:val="24"/>
          <w:szCs w:val="24"/>
        </w:rPr>
        <w:t>predominantly black</w:t>
      </w:r>
      <w:r w:rsidRPr="008A74D2">
        <w:rPr>
          <w:sz w:val="24"/>
          <w:szCs w:val="24"/>
        </w:rPr>
        <w:t xml:space="preserve"> lace up runners only </w:t>
      </w:r>
    </w:p>
    <w:p w:rsidR="00B22835" w:rsidRPr="008A74D2" w:rsidRDefault="00B22835" w:rsidP="00B2283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Slip on shoes </w:t>
      </w:r>
    </w:p>
    <w:p w:rsidR="00B22835" w:rsidRPr="008A74D2" w:rsidRDefault="00B22835" w:rsidP="00B2283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holes in shoes </w:t>
      </w:r>
    </w:p>
    <w:p w:rsidR="00B22835" w:rsidRPr="008A74D2" w:rsidRDefault="00B22835" w:rsidP="00B2283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Must be cleanly presented </w:t>
      </w:r>
    </w:p>
    <w:p w:rsidR="00B22835" w:rsidRPr="008A74D2" w:rsidRDefault="00B22835" w:rsidP="00B2283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No coloured laces 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Shoulder </w:t>
      </w:r>
      <w:r>
        <w:rPr>
          <w:sz w:val="24"/>
          <w:szCs w:val="24"/>
        </w:rPr>
        <w:t>l</w:t>
      </w:r>
      <w:r w:rsidRPr="008A74D2">
        <w:rPr>
          <w:sz w:val="24"/>
          <w:szCs w:val="24"/>
        </w:rPr>
        <w:t xml:space="preserve">ength </w:t>
      </w:r>
      <w:r>
        <w:rPr>
          <w:sz w:val="24"/>
          <w:szCs w:val="24"/>
        </w:rPr>
        <w:t>h</w:t>
      </w:r>
      <w:r w:rsidRPr="008A74D2">
        <w:rPr>
          <w:sz w:val="24"/>
          <w:szCs w:val="24"/>
        </w:rPr>
        <w:t xml:space="preserve">air must be tied back for both </w:t>
      </w:r>
      <w:r>
        <w:rPr>
          <w:sz w:val="24"/>
          <w:szCs w:val="24"/>
        </w:rPr>
        <w:t>males</w:t>
      </w:r>
      <w:r w:rsidRPr="008A74D2">
        <w:rPr>
          <w:sz w:val="24"/>
          <w:szCs w:val="24"/>
        </w:rPr>
        <w:t xml:space="preserve"> and </w:t>
      </w:r>
      <w:r>
        <w:rPr>
          <w:sz w:val="24"/>
          <w:szCs w:val="24"/>
        </w:rPr>
        <w:t>f</w:t>
      </w:r>
      <w:r w:rsidRPr="008A74D2">
        <w:rPr>
          <w:sz w:val="24"/>
          <w:szCs w:val="24"/>
        </w:rPr>
        <w:t xml:space="preserve">emales 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No Jewellery including</w:t>
      </w:r>
    </w:p>
    <w:p w:rsidR="00B22835" w:rsidRPr="008A74D2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Facial piercings </w:t>
      </w:r>
    </w:p>
    <w:p w:rsidR="00B22835" w:rsidRPr="00B22835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Earrings </w:t>
      </w:r>
    </w:p>
    <w:p w:rsidR="00B22835" w:rsidRPr="00B22835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Bracelets </w:t>
      </w:r>
    </w:p>
    <w:p w:rsidR="00B22835" w:rsidRPr="00B22835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Necklaces </w:t>
      </w:r>
    </w:p>
    <w:p w:rsidR="00B22835" w:rsidRPr="00B22835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Rings </w:t>
      </w:r>
    </w:p>
    <w:p w:rsidR="00B22835" w:rsidRPr="00B22835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Watches </w:t>
      </w:r>
    </w:p>
    <w:p w:rsidR="00B22835" w:rsidRPr="00B22835" w:rsidRDefault="00B22835" w:rsidP="00B228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Anklets 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Taping is acceptable </w:t>
      </w:r>
    </w:p>
    <w:p w:rsidR="00B22835" w:rsidRDefault="00B22835" w:rsidP="00B228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(This is a safety issue for referees just as much as players)</w:t>
      </w:r>
    </w:p>
    <w:p w:rsidR="00B22835" w:rsidRPr="008A74D2" w:rsidRDefault="00B22835" w:rsidP="00B22835">
      <w:pPr>
        <w:pStyle w:val="NoSpacing"/>
        <w:rPr>
          <w:sz w:val="24"/>
          <w:szCs w:val="24"/>
        </w:rPr>
      </w:pPr>
    </w:p>
    <w:p w:rsidR="00B22835" w:rsidRDefault="00B22835" w:rsidP="00B228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coloured Whistle Lanyard</w:t>
      </w:r>
    </w:p>
    <w:p w:rsidR="00B22835" w:rsidRDefault="00B22835" w:rsidP="00B22835">
      <w:pPr>
        <w:pStyle w:val="NoSpacing"/>
        <w:rPr>
          <w:sz w:val="24"/>
          <w:szCs w:val="24"/>
        </w:rPr>
      </w:pPr>
    </w:p>
    <w:p w:rsidR="00B22835" w:rsidRDefault="00B22835" w:rsidP="00B22835">
      <w:pPr>
        <w:pStyle w:val="NoSpacing"/>
        <w:rPr>
          <w:sz w:val="24"/>
          <w:szCs w:val="24"/>
        </w:rPr>
      </w:pPr>
      <w:r w:rsidRPr="00577AAE">
        <w:rPr>
          <w:sz w:val="24"/>
          <w:szCs w:val="24"/>
        </w:rPr>
        <w:t>Any colour whistle is acceptable.</w:t>
      </w:r>
    </w:p>
    <w:p w:rsidR="00B22835" w:rsidRDefault="00B22835" w:rsidP="005B7334">
      <w:pPr>
        <w:pStyle w:val="NoSpacing"/>
        <w:rPr>
          <w:sz w:val="32"/>
          <w:szCs w:val="32"/>
        </w:rPr>
      </w:pPr>
    </w:p>
    <w:p w:rsidR="00ED7A8A" w:rsidRDefault="00ED7A8A" w:rsidP="005B7334">
      <w:pPr>
        <w:pStyle w:val="NoSpacing"/>
        <w:rPr>
          <w:sz w:val="32"/>
          <w:szCs w:val="32"/>
        </w:rPr>
      </w:pPr>
    </w:p>
    <w:p w:rsidR="00765908" w:rsidRDefault="0076590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1292" w:rsidRDefault="00FB1292" w:rsidP="00161B39">
      <w:pPr>
        <w:pStyle w:val="Heading2"/>
      </w:pPr>
      <w:bookmarkStart w:id="35" w:name="_Toc341909129"/>
      <w:bookmarkStart w:id="36" w:name="_Toc341909145"/>
      <w:bookmarkStart w:id="37" w:name="_Toc341909377"/>
      <w:r>
        <w:lastRenderedPageBreak/>
        <w:t>Finals Uniform</w:t>
      </w:r>
      <w:bookmarkEnd w:id="35"/>
      <w:bookmarkEnd w:id="36"/>
      <w:bookmarkEnd w:id="37"/>
      <w:r>
        <w:t xml:space="preserve"> </w:t>
      </w:r>
    </w:p>
    <w:p w:rsidR="00FB1292" w:rsidRDefault="00FB1292" w:rsidP="005B7334">
      <w:pPr>
        <w:pStyle w:val="NoSpacing"/>
        <w:rPr>
          <w:sz w:val="32"/>
          <w:szCs w:val="32"/>
        </w:rPr>
      </w:pPr>
    </w:p>
    <w:p w:rsidR="00FB1292" w:rsidRPr="0099053D" w:rsidRDefault="00FB1292" w:rsidP="00FB1292">
      <w:pPr>
        <w:spacing w:after="0" w:line="240" w:lineRule="auto"/>
        <w:rPr>
          <w:sz w:val="24"/>
          <w:szCs w:val="24"/>
        </w:rPr>
      </w:pPr>
      <w:r w:rsidRPr="0099053D">
        <w:rPr>
          <w:sz w:val="24"/>
          <w:szCs w:val="24"/>
        </w:rPr>
        <w:t xml:space="preserve">For Semi Finals, Preliminary Finals and Grand </w:t>
      </w:r>
      <w:r w:rsidR="00B22835">
        <w:rPr>
          <w:sz w:val="24"/>
          <w:szCs w:val="24"/>
        </w:rPr>
        <w:t>Finals</w:t>
      </w:r>
    </w:p>
    <w:p w:rsidR="00FB1292" w:rsidRPr="0099053D" w:rsidRDefault="00FB1292" w:rsidP="00FB1292">
      <w:pPr>
        <w:spacing w:after="0" w:line="240" w:lineRule="auto"/>
        <w:rPr>
          <w:sz w:val="24"/>
          <w:szCs w:val="24"/>
        </w:rPr>
      </w:pPr>
    </w:p>
    <w:p w:rsidR="00FB1292" w:rsidRPr="0099053D" w:rsidRDefault="00FB1292" w:rsidP="00FB1292">
      <w:pPr>
        <w:pStyle w:val="NoSpacing"/>
        <w:rPr>
          <w:sz w:val="24"/>
          <w:szCs w:val="24"/>
        </w:rPr>
      </w:pPr>
      <w:r w:rsidRPr="0099053D">
        <w:rPr>
          <w:sz w:val="24"/>
          <w:szCs w:val="24"/>
        </w:rPr>
        <w:t xml:space="preserve">Black and White (non- faded) Referee Shirt with CURRENT VBRA badge </w:t>
      </w:r>
    </w:p>
    <w:p w:rsidR="00FB1292" w:rsidRPr="0099053D" w:rsidRDefault="00FB1292" w:rsidP="00FB1292">
      <w:pPr>
        <w:pStyle w:val="NoSpacing"/>
        <w:rPr>
          <w:sz w:val="24"/>
          <w:szCs w:val="24"/>
        </w:rPr>
      </w:pPr>
    </w:p>
    <w:p w:rsidR="00FB1292" w:rsidRPr="0099053D" w:rsidRDefault="00FB1292" w:rsidP="00FB1292">
      <w:pPr>
        <w:pStyle w:val="NoSpacing"/>
        <w:rPr>
          <w:sz w:val="24"/>
          <w:szCs w:val="24"/>
        </w:rPr>
      </w:pPr>
      <w:r w:rsidRPr="0099053D">
        <w:rPr>
          <w:sz w:val="24"/>
          <w:szCs w:val="24"/>
        </w:rPr>
        <w:t xml:space="preserve">Black Slacks </w:t>
      </w:r>
    </w:p>
    <w:p w:rsidR="00FB1292" w:rsidRPr="0099053D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053D">
        <w:rPr>
          <w:sz w:val="24"/>
          <w:szCs w:val="24"/>
        </w:rPr>
        <w:t xml:space="preserve">No track suit pants </w:t>
      </w:r>
    </w:p>
    <w:p w:rsidR="00FB1292" w:rsidRPr="0099053D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053D">
        <w:rPr>
          <w:sz w:val="24"/>
          <w:szCs w:val="24"/>
        </w:rPr>
        <w:t xml:space="preserve">No holes </w:t>
      </w:r>
    </w:p>
    <w:p w:rsidR="00FB1292" w:rsidRPr="0099053D" w:rsidRDefault="00FB1292" w:rsidP="00FB129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9053D">
        <w:rPr>
          <w:sz w:val="24"/>
          <w:szCs w:val="24"/>
        </w:rPr>
        <w:t xml:space="preserve">Must be altered above shoe level </w:t>
      </w:r>
    </w:p>
    <w:p w:rsidR="00FB1292" w:rsidRPr="0099053D" w:rsidRDefault="00FB1292" w:rsidP="00FB1292">
      <w:pPr>
        <w:pStyle w:val="NoSpacing"/>
        <w:rPr>
          <w:sz w:val="24"/>
          <w:szCs w:val="24"/>
        </w:rPr>
      </w:pPr>
    </w:p>
    <w:p w:rsidR="00FB1292" w:rsidRPr="0099053D" w:rsidRDefault="00FB1292" w:rsidP="00FB1292">
      <w:pPr>
        <w:pStyle w:val="NoSpacing"/>
        <w:rPr>
          <w:sz w:val="24"/>
          <w:szCs w:val="24"/>
        </w:rPr>
      </w:pPr>
      <w:r w:rsidRPr="0099053D">
        <w:rPr>
          <w:sz w:val="24"/>
          <w:szCs w:val="24"/>
        </w:rPr>
        <w:t xml:space="preserve">Casey/ Cranbourne VBRA Black Jumpers/Jackets </w:t>
      </w:r>
    </w:p>
    <w:p w:rsidR="00FB1292" w:rsidRPr="0099053D" w:rsidRDefault="00FB1292" w:rsidP="00FB129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9053D">
        <w:rPr>
          <w:sz w:val="24"/>
          <w:szCs w:val="24"/>
        </w:rPr>
        <w:t xml:space="preserve">No Green jackets </w:t>
      </w:r>
    </w:p>
    <w:p w:rsidR="00FB1292" w:rsidRPr="0099053D" w:rsidRDefault="00FB1292" w:rsidP="00FB129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9053D">
        <w:rPr>
          <w:sz w:val="24"/>
          <w:szCs w:val="24"/>
        </w:rPr>
        <w:t>No Long sleeve clothing under VBRA Referee shirts</w:t>
      </w:r>
    </w:p>
    <w:p w:rsidR="00FB1292" w:rsidRPr="0099053D" w:rsidRDefault="00FB1292" w:rsidP="00FB1292">
      <w:pPr>
        <w:pStyle w:val="NoSpacing"/>
        <w:rPr>
          <w:b/>
          <w:sz w:val="24"/>
          <w:szCs w:val="24"/>
        </w:rPr>
      </w:pPr>
    </w:p>
    <w:p w:rsidR="00FB1292" w:rsidRPr="0099053D" w:rsidRDefault="00B22835" w:rsidP="00FB12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Predominantly b</w:t>
      </w:r>
      <w:r w:rsidR="00FB1292" w:rsidRPr="0099053D">
        <w:rPr>
          <w:sz w:val="24"/>
          <w:szCs w:val="24"/>
        </w:rPr>
        <w:t xml:space="preserve">lack or </w:t>
      </w:r>
      <w:r>
        <w:rPr>
          <w:sz w:val="24"/>
          <w:szCs w:val="24"/>
        </w:rPr>
        <w:t>predominantly w</w:t>
      </w:r>
      <w:r w:rsidR="00FB1292" w:rsidRPr="0099053D">
        <w:rPr>
          <w:sz w:val="24"/>
          <w:szCs w:val="24"/>
        </w:rPr>
        <w:t>hite lace up runners</w:t>
      </w:r>
    </w:p>
    <w:p w:rsidR="00FB1292" w:rsidRPr="0099053D" w:rsidRDefault="00FB1292" w:rsidP="00FB129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9053D">
        <w:rPr>
          <w:sz w:val="24"/>
          <w:szCs w:val="24"/>
        </w:rPr>
        <w:t>No slip on shoes</w:t>
      </w:r>
    </w:p>
    <w:p w:rsidR="00FB1292" w:rsidRPr="0099053D" w:rsidRDefault="00FB1292" w:rsidP="00FB129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9053D">
        <w:rPr>
          <w:sz w:val="24"/>
          <w:szCs w:val="24"/>
        </w:rPr>
        <w:t xml:space="preserve">No holes in shoes </w:t>
      </w:r>
    </w:p>
    <w:p w:rsidR="00FB1292" w:rsidRPr="0099053D" w:rsidRDefault="00FB1292" w:rsidP="00FB129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9053D">
        <w:rPr>
          <w:sz w:val="24"/>
          <w:szCs w:val="24"/>
        </w:rPr>
        <w:t xml:space="preserve">Must be cleanly presented </w:t>
      </w:r>
    </w:p>
    <w:p w:rsidR="00FB1292" w:rsidRPr="0099053D" w:rsidRDefault="00FB1292" w:rsidP="00FB129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053D">
        <w:rPr>
          <w:sz w:val="24"/>
          <w:szCs w:val="24"/>
        </w:rPr>
        <w:t xml:space="preserve">No coloured laces </w:t>
      </w:r>
    </w:p>
    <w:p w:rsidR="00FB1292" w:rsidRPr="0099053D" w:rsidRDefault="00FB1292" w:rsidP="00FB1292">
      <w:pPr>
        <w:pStyle w:val="NoSpacing"/>
        <w:rPr>
          <w:sz w:val="24"/>
          <w:szCs w:val="24"/>
        </w:rPr>
      </w:pPr>
    </w:p>
    <w:p w:rsidR="00FB1292" w:rsidRPr="0099053D" w:rsidRDefault="00FB1292" w:rsidP="00FB1292">
      <w:pPr>
        <w:pStyle w:val="NoSpacing"/>
        <w:rPr>
          <w:sz w:val="24"/>
          <w:szCs w:val="24"/>
        </w:rPr>
      </w:pPr>
      <w:r w:rsidRPr="0099053D">
        <w:rPr>
          <w:sz w:val="24"/>
          <w:szCs w:val="24"/>
        </w:rPr>
        <w:t xml:space="preserve">Shoulder Length Hair must be tied back for both </w:t>
      </w:r>
      <w:r w:rsidR="00B22835">
        <w:rPr>
          <w:sz w:val="24"/>
          <w:szCs w:val="24"/>
        </w:rPr>
        <w:t>ma</w:t>
      </w:r>
      <w:r w:rsidRPr="0099053D">
        <w:rPr>
          <w:sz w:val="24"/>
          <w:szCs w:val="24"/>
        </w:rPr>
        <w:t>le</w:t>
      </w:r>
      <w:r w:rsidR="00B22835">
        <w:rPr>
          <w:sz w:val="24"/>
          <w:szCs w:val="24"/>
        </w:rPr>
        <w:t>s</w:t>
      </w:r>
      <w:r w:rsidRPr="0099053D">
        <w:rPr>
          <w:sz w:val="24"/>
          <w:szCs w:val="24"/>
        </w:rPr>
        <w:t xml:space="preserve"> and </w:t>
      </w:r>
      <w:r w:rsidR="00B22835">
        <w:rPr>
          <w:sz w:val="24"/>
          <w:szCs w:val="24"/>
        </w:rPr>
        <w:t>f</w:t>
      </w:r>
      <w:r w:rsidRPr="0099053D">
        <w:rPr>
          <w:sz w:val="24"/>
          <w:szCs w:val="24"/>
        </w:rPr>
        <w:t xml:space="preserve">emales </w:t>
      </w:r>
    </w:p>
    <w:p w:rsidR="00FB1292" w:rsidRPr="0099053D" w:rsidRDefault="00FB1292" w:rsidP="00FB1292">
      <w:pPr>
        <w:pStyle w:val="NoSpacing"/>
        <w:rPr>
          <w:sz w:val="24"/>
          <w:szCs w:val="24"/>
        </w:rPr>
      </w:pPr>
    </w:p>
    <w:p w:rsidR="00FB1292" w:rsidRPr="008A74D2" w:rsidRDefault="00FB1292" w:rsidP="00FB1292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>No Jewellery including</w:t>
      </w:r>
    </w:p>
    <w:p w:rsidR="00FB1292" w:rsidRPr="008A74D2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Facial piercings </w:t>
      </w:r>
    </w:p>
    <w:p w:rsidR="00FB1292" w:rsidRPr="00B22835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Earrings </w:t>
      </w:r>
    </w:p>
    <w:p w:rsidR="00FB1292" w:rsidRPr="00B22835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Bracelets </w:t>
      </w:r>
    </w:p>
    <w:p w:rsidR="00FB1292" w:rsidRPr="00B22835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Necklaces </w:t>
      </w:r>
    </w:p>
    <w:p w:rsidR="00FB1292" w:rsidRPr="00B22835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Rings </w:t>
      </w:r>
    </w:p>
    <w:p w:rsidR="00FB1292" w:rsidRPr="00B22835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Watches </w:t>
      </w:r>
    </w:p>
    <w:p w:rsidR="00FB1292" w:rsidRPr="00B22835" w:rsidRDefault="00FB1292" w:rsidP="00FB12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22835">
        <w:rPr>
          <w:sz w:val="24"/>
          <w:szCs w:val="24"/>
        </w:rPr>
        <w:t xml:space="preserve">Anklets </w:t>
      </w:r>
    </w:p>
    <w:p w:rsidR="00FB1292" w:rsidRPr="008A74D2" w:rsidRDefault="00FB1292" w:rsidP="00FB1292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Taping is acceptable </w:t>
      </w:r>
    </w:p>
    <w:p w:rsidR="00B22835" w:rsidRDefault="00B22835" w:rsidP="00B228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(This is a safety issue for referees just as much as players)</w:t>
      </w:r>
    </w:p>
    <w:p w:rsidR="00FB1292" w:rsidRPr="008A74D2" w:rsidRDefault="00FB1292" w:rsidP="00FB1292">
      <w:pPr>
        <w:pStyle w:val="NoSpacing"/>
        <w:rPr>
          <w:sz w:val="24"/>
          <w:szCs w:val="24"/>
        </w:rPr>
      </w:pPr>
    </w:p>
    <w:p w:rsidR="00FB1292" w:rsidRPr="008A74D2" w:rsidRDefault="00FB1292" w:rsidP="00FB1292">
      <w:pPr>
        <w:pStyle w:val="NoSpacing"/>
        <w:rPr>
          <w:sz w:val="24"/>
          <w:szCs w:val="24"/>
        </w:rPr>
      </w:pPr>
      <w:r w:rsidRPr="008A74D2">
        <w:rPr>
          <w:sz w:val="24"/>
          <w:szCs w:val="24"/>
        </w:rPr>
        <w:t xml:space="preserve">Black coloured Whistle Lanyard </w:t>
      </w:r>
    </w:p>
    <w:p w:rsidR="00FB1292" w:rsidRDefault="00FB1292" w:rsidP="005B7334">
      <w:pPr>
        <w:pStyle w:val="NoSpacing"/>
        <w:rPr>
          <w:sz w:val="32"/>
          <w:szCs w:val="32"/>
        </w:rPr>
      </w:pPr>
    </w:p>
    <w:p w:rsidR="00B22835" w:rsidRDefault="00B22835" w:rsidP="00B22835">
      <w:pPr>
        <w:pStyle w:val="NoSpacing"/>
        <w:rPr>
          <w:sz w:val="24"/>
          <w:szCs w:val="24"/>
        </w:rPr>
      </w:pPr>
      <w:r w:rsidRPr="00577AAE">
        <w:rPr>
          <w:sz w:val="24"/>
          <w:szCs w:val="24"/>
        </w:rPr>
        <w:t>Any colour whistle is acceptable.</w:t>
      </w:r>
    </w:p>
    <w:p w:rsidR="00FB1292" w:rsidRDefault="00FB1292" w:rsidP="005B7334">
      <w:pPr>
        <w:pStyle w:val="NoSpacing"/>
        <w:rPr>
          <w:sz w:val="32"/>
          <w:szCs w:val="32"/>
        </w:rPr>
      </w:pPr>
    </w:p>
    <w:p w:rsidR="00FB1292" w:rsidRDefault="00FB1292" w:rsidP="005B7334">
      <w:pPr>
        <w:pStyle w:val="NoSpacing"/>
        <w:rPr>
          <w:sz w:val="32"/>
          <w:szCs w:val="32"/>
        </w:rPr>
      </w:pPr>
    </w:p>
    <w:p w:rsidR="00FB1292" w:rsidRDefault="00FB1292" w:rsidP="005B7334">
      <w:pPr>
        <w:pStyle w:val="NoSpacing"/>
        <w:rPr>
          <w:sz w:val="32"/>
          <w:szCs w:val="32"/>
        </w:rPr>
      </w:pPr>
    </w:p>
    <w:p w:rsidR="00FB1292" w:rsidRDefault="00FB1292" w:rsidP="005B7334">
      <w:pPr>
        <w:pStyle w:val="NoSpacing"/>
        <w:rPr>
          <w:sz w:val="32"/>
          <w:szCs w:val="32"/>
        </w:rPr>
      </w:pPr>
    </w:p>
    <w:p w:rsidR="00FB1292" w:rsidRDefault="00FB1292" w:rsidP="005B7334">
      <w:pPr>
        <w:pStyle w:val="NoSpacing"/>
        <w:rPr>
          <w:sz w:val="32"/>
          <w:szCs w:val="32"/>
        </w:rPr>
      </w:pPr>
    </w:p>
    <w:p w:rsidR="00FB1292" w:rsidRDefault="00FB1292" w:rsidP="005B7334">
      <w:pPr>
        <w:pStyle w:val="NoSpacing"/>
        <w:rPr>
          <w:sz w:val="32"/>
          <w:szCs w:val="32"/>
        </w:rPr>
      </w:pPr>
    </w:p>
    <w:p w:rsidR="00161B39" w:rsidRDefault="00161B3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B7334" w:rsidRDefault="00555509" w:rsidP="00777519">
      <w:pPr>
        <w:pStyle w:val="Heading1"/>
      </w:pPr>
      <w:bookmarkStart w:id="38" w:name="_Toc341909378"/>
      <w:r>
        <w:lastRenderedPageBreak/>
        <w:t>Infringements to This Policy</w:t>
      </w:r>
      <w:bookmarkEnd w:id="38"/>
    </w:p>
    <w:p w:rsidR="005B7334" w:rsidRDefault="005B7334" w:rsidP="005B7334">
      <w:pPr>
        <w:pStyle w:val="NoSpacing"/>
        <w:rPr>
          <w:sz w:val="24"/>
          <w:szCs w:val="24"/>
        </w:rPr>
      </w:pPr>
    </w:p>
    <w:p w:rsidR="00555509" w:rsidRPr="00555509" w:rsidRDefault="00765908" w:rsidP="00161B39">
      <w:pPr>
        <w:pStyle w:val="Heading2"/>
      </w:pPr>
      <w:bookmarkStart w:id="39" w:name="_Toc341909130"/>
      <w:bookmarkStart w:id="40" w:name="_Toc341909146"/>
      <w:bookmarkStart w:id="41" w:name="_Toc341909379"/>
      <w:r>
        <w:t>I</w:t>
      </w:r>
      <w:r w:rsidR="00555509" w:rsidRPr="00555509">
        <w:t>nfringements will result in</w:t>
      </w:r>
      <w:bookmarkEnd w:id="39"/>
      <w:bookmarkEnd w:id="40"/>
      <w:bookmarkEnd w:id="41"/>
    </w:p>
    <w:p w:rsidR="00555509" w:rsidRDefault="00555509" w:rsidP="00555509">
      <w:pPr>
        <w:pStyle w:val="NoSpacing"/>
        <w:ind w:left="360"/>
        <w:rPr>
          <w:sz w:val="24"/>
          <w:szCs w:val="24"/>
        </w:rPr>
      </w:pPr>
    </w:p>
    <w:p w:rsidR="00555509" w:rsidRPr="00555509" w:rsidRDefault="00555509" w:rsidP="00161B39">
      <w:pPr>
        <w:pStyle w:val="Heading3"/>
      </w:pPr>
      <w:bookmarkStart w:id="42" w:name="_Toc341909131"/>
      <w:bookmarkStart w:id="43" w:name="_Toc341909147"/>
      <w:bookmarkStart w:id="44" w:name="_Toc341909380"/>
      <w:r w:rsidRPr="00555509">
        <w:t>First Infringement</w:t>
      </w:r>
      <w:bookmarkEnd w:id="42"/>
      <w:bookmarkEnd w:id="43"/>
      <w:bookmarkEnd w:id="44"/>
    </w:p>
    <w:p w:rsidR="00555509" w:rsidRPr="008A74D2" w:rsidRDefault="00555509" w:rsidP="0055550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>The loss of Games</w:t>
      </w:r>
    </w:p>
    <w:p w:rsidR="00555509" w:rsidRPr="00146AD2" w:rsidRDefault="00555509" w:rsidP="0055550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Being removed from the court during games </w:t>
      </w:r>
    </w:p>
    <w:p w:rsidR="00555509" w:rsidRPr="00555509" w:rsidRDefault="00555509" w:rsidP="00161B39">
      <w:pPr>
        <w:pStyle w:val="Heading3"/>
      </w:pPr>
      <w:bookmarkStart w:id="45" w:name="_Toc341909132"/>
      <w:bookmarkStart w:id="46" w:name="_Toc341909148"/>
      <w:bookmarkStart w:id="47" w:name="_Toc341909381"/>
      <w:r w:rsidRPr="00555509">
        <w:t>Continued infringements</w:t>
      </w:r>
      <w:bookmarkEnd w:id="45"/>
      <w:bookmarkEnd w:id="46"/>
      <w:bookmarkEnd w:id="47"/>
      <w:r w:rsidRPr="00555509">
        <w:t xml:space="preserve"> </w:t>
      </w:r>
    </w:p>
    <w:p w:rsidR="00555509" w:rsidRPr="008A74D2" w:rsidRDefault="00146AD2" w:rsidP="0055550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Rostered</w:t>
      </w:r>
      <w:r w:rsidR="00555509" w:rsidRPr="008A74D2">
        <w:rPr>
          <w:sz w:val="24"/>
          <w:szCs w:val="24"/>
        </w:rPr>
        <w:t xml:space="preserve"> </w:t>
      </w:r>
      <w:r w:rsidR="00577AAE">
        <w:rPr>
          <w:sz w:val="24"/>
          <w:szCs w:val="24"/>
        </w:rPr>
        <w:t>to referee.</w:t>
      </w:r>
    </w:p>
    <w:p w:rsidR="00555509" w:rsidRPr="008A74D2" w:rsidRDefault="00555509" w:rsidP="0055550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4D2">
        <w:rPr>
          <w:sz w:val="24"/>
          <w:szCs w:val="24"/>
        </w:rPr>
        <w:t xml:space="preserve">Possible Dismissal from Casey  </w:t>
      </w:r>
    </w:p>
    <w:p w:rsidR="00555509" w:rsidRDefault="00555509" w:rsidP="005B7334">
      <w:pPr>
        <w:pStyle w:val="NoSpacing"/>
        <w:rPr>
          <w:sz w:val="24"/>
          <w:szCs w:val="24"/>
        </w:rPr>
      </w:pPr>
    </w:p>
    <w:p w:rsidR="00555509" w:rsidRPr="008A74D2" w:rsidRDefault="00555509" w:rsidP="005B7334">
      <w:pPr>
        <w:pStyle w:val="NoSpacing"/>
        <w:rPr>
          <w:sz w:val="24"/>
          <w:szCs w:val="24"/>
        </w:rPr>
      </w:pPr>
    </w:p>
    <w:p w:rsidR="005B7334" w:rsidRPr="00555509" w:rsidRDefault="00555509" w:rsidP="00161B39">
      <w:pPr>
        <w:pStyle w:val="Heading2"/>
      </w:pPr>
      <w:bookmarkStart w:id="48" w:name="_Toc341909133"/>
      <w:bookmarkStart w:id="49" w:name="_Toc341909149"/>
      <w:bookmarkStart w:id="50" w:name="_Toc341909382"/>
      <w:r w:rsidRPr="00555509">
        <w:t>Who can enforce this policy</w:t>
      </w:r>
      <w:r>
        <w:t>?</w:t>
      </w:r>
      <w:bookmarkEnd w:id="48"/>
      <w:bookmarkEnd w:id="49"/>
      <w:bookmarkEnd w:id="50"/>
    </w:p>
    <w:p w:rsidR="00555509" w:rsidRDefault="00555509" w:rsidP="005B7334">
      <w:pPr>
        <w:pStyle w:val="NoSpacing"/>
        <w:rPr>
          <w:sz w:val="24"/>
          <w:szCs w:val="24"/>
        </w:rPr>
      </w:pPr>
    </w:p>
    <w:p w:rsidR="00555509" w:rsidRPr="00526E2D" w:rsidRDefault="00555509" w:rsidP="005B7334">
      <w:pPr>
        <w:pStyle w:val="NoSpacing"/>
        <w:rPr>
          <w:sz w:val="24"/>
          <w:szCs w:val="24"/>
          <w:highlight w:val="green"/>
        </w:rPr>
      </w:pPr>
      <w:r w:rsidRPr="00526E2D">
        <w:rPr>
          <w:sz w:val="24"/>
          <w:szCs w:val="24"/>
          <w:highlight w:val="green"/>
        </w:rPr>
        <w:t>Referee Advis</w:t>
      </w:r>
      <w:r w:rsidR="00523F69" w:rsidRPr="00526E2D">
        <w:rPr>
          <w:sz w:val="24"/>
          <w:szCs w:val="24"/>
          <w:highlight w:val="green"/>
        </w:rPr>
        <w:t>o</w:t>
      </w:r>
      <w:r w:rsidRPr="00526E2D">
        <w:rPr>
          <w:sz w:val="24"/>
          <w:szCs w:val="24"/>
          <w:highlight w:val="green"/>
        </w:rPr>
        <w:t>r</w:t>
      </w:r>
    </w:p>
    <w:p w:rsidR="00555509" w:rsidRPr="00526E2D" w:rsidRDefault="00555509" w:rsidP="005B7334">
      <w:pPr>
        <w:pStyle w:val="NoSpacing"/>
        <w:rPr>
          <w:sz w:val="24"/>
          <w:szCs w:val="24"/>
          <w:highlight w:val="green"/>
        </w:rPr>
      </w:pPr>
      <w:r w:rsidRPr="00526E2D">
        <w:rPr>
          <w:sz w:val="24"/>
          <w:szCs w:val="24"/>
          <w:highlight w:val="green"/>
        </w:rPr>
        <w:t>Referee Supervisor</w:t>
      </w:r>
    </w:p>
    <w:p w:rsidR="0087030B" w:rsidRPr="00526E2D" w:rsidRDefault="0087030B" w:rsidP="005B7334">
      <w:pPr>
        <w:pStyle w:val="NoSpacing"/>
        <w:rPr>
          <w:sz w:val="24"/>
          <w:szCs w:val="24"/>
          <w:highlight w:val="green"/>
        </w:rPr>
      </w:pPr>
      <w:r w:rsidRPr="00526E2D">
        <w:rPr>
          <w:sz w:val="24"/>
          <w:szCs w:val="24"/>
          <w:highlight w:val="green"/>
        </w:rPr>
        <w:t>CBA outer venue supervisor.</w:t>
      </w:r>
    </w:p>
    <w:p w:rsidR="00555509" w:rsidRDefault="00555509" w:rsidP="005B7334">
      <w:pPr>
        <w:pStyle w:val="NoSpacing"/>
        <w:rPr>
          <w:sz w:val="24"/>
          <w:szCs w:val="24"/>
        </w:rPr>
      </w:pPr>
      <w:r w:rsidRPr="00526E2D">
        <w:rPr>
          <w:sz w:val="24"/>
          <w:szCs w:val="24"/>
          <w:highlight w:val="green"/>
        </w:rPr>
        <w:t>CB</w:t>
      </w:r>
      <w:r w:rsidR="00523F69" w:rsidRPr="00526E2D">
        <w:rPr>
          <w:sz w:val="24"/>
          <w:szCs w:val="24"/>
          <w:highlight w:val="green"/>
        </w:rPr>
        <w:t>R</w:t>
      </w:r>
      <w:r w:rsidRPr="00526E2D">
        <w:rPr>
          <w:sz w:val="24"/>
          <w:szCs w:val="24"/>
          <w:highlight w:val="green"/>
        </w:rPr>
        <w:t xml:space="preserve">A </w:t>
      </w:r>
      <w:r w:rsidR="00523F69" w:rsidRPr="00526E2D">
        <w:rPr>
          <w:sz w:val="24"/>
          <w:szCs w:val="24"/>
          <w:highlight w:val="green"/>
        </w:rPr>
        <w:t xml:space="preserve">Referee </w:t>
      </w:r>
      <w:r w:rsidRPr="00526E2D">
        <w:rPr>
          <w:sz w:val="24"/>
          <w:szCs w:val="24"/>
          <w:highlight w:val="green"/>
        </w:rPr>
        <w:t>Committee Member</w:t>
      </w:r>
      <w:r w:rsidR="00523F69" w:rsidRPr="00526E2D">
        <w:rPr>
          <w:sz w:val="24"/>
          <w:szCs w:val="24"/>
          <w:highlight w:val="green"/>
        </w:rPr>
        <w:t>s</w:t>
      </w:r>
      <w:r w:rsidR="00CD729A">
        <w:rPr>
          <w:sz w:val="24"/>
          <w:szCs w:val="24"/>
          <w:highlight w:val="green"/>
        </w:rPr>
        <w:t xml:space="preserve"> are to report to the referee</w:t>
      </w:r>
      <w:r w:rsidR="0087030B" w:rsidRPr="00526E2D">
        <w:rPr>
          <w:sz w:val="24"/>
          <w:szCs w:val="24"/>
          <w:highlight w:val="green"/>
        </w:rPr>
        <w:t xml:space="preserve"> supervisor or advisor.</w:t>
      </w:r>
    </w:p>
    <w:p w:rsidR="00555509" w:rsidRPr="008A74D2" w:rsidRDefault="00555509" w:rsidP="005B7334">
      <w:pPr>
        <w:pStyle w:val="NoSpacing"/>
        <w:rPr>
          <w:sz w:val="24"/>
          <w:szCs w:val="24"/>
        </w:rPr>
      </w:pPr>
    </w:p>
    <w:p w:rsidR="005B7334" w:rsidRDefault="005B7334" w:rsidP="00555509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5B7334" w:rsidRDefault="005B7334" w:rsidP="005B7334">
      <w:pPr>
        <w:rPr>
          <w:sz w:val="24"/>
          <w:szCs w:val="24"/>
        </w:rPr>
      </w:pPr>
    </w:p>
    <w:p w:rsidR="00161B39" w:rsidRDefault="00161B39">
      <w:pPr>
        <w:rPr>
          <w:sz w:val="24"/>
          <w:szCs w:val="24"/>
        </w:rPr>
      </w:pPr>
    </w:p>
    <w:sectPr w:rsidR="00161B39" w:rsidSect="00ED7A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FF" w:rsidRDefault="008776FF" w:rsidP="00ED7A8A">
      <w:pPr>
        <w:spacing w:after="0" w:line="240" w:lineRule="auto"/>
      </w:pPr>
      <w:r>
        <w:separator/>
      </w:r>
    </w:p>
  </w:endnote>
  <w:endnote w:type="continuationSeparator" w:id="0">
    <w:p w:rsidR="008776FF" w:rsidRDefault="008776FF" w:rsidP="00ED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4811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67E08" w:rsidRDefault="004B61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FB" w:rsidRPr="00335BFB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 w:rsidR="00367E08">
          <w:rPr>
            <w:b/>
            <w:bCs/>
          </w:rPr>
          <w:t xml:space="preserve"> | </w:t>
        </w:r>
        <w:r w:rsidR="00367E08">
          <w:rPr>
            <w:color w:val="808080" w:themeColor="background1" w:themeShade="80"/>
            <w:spacing w:val="60"/>
          </w:rPr>
          <w:t>Page</w:t>
        </w:r>
      </w:p>
    </w:sdtContent>
  </w:sdt>
  <w:p w:rsidR="00367E08" w:rsidRDefault="00367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FF" w:rsidRDefault="008776FF" w:rsidP="00ED7A8A">
      <w:pPr>
        <w:spacing w:after="0" w:line="240" w:lineRule="auto"/>
      </w:pPr>
      <w:r>
        <w:separator/>
      </w:r>
    </w:p>
  </w:footnote>
  <w:footnote w:type="continuationSeparator" w:id="0">
    <w:p w:rsidR="008776FF" w:rsidRDefault="008776FF" w:rsidP="00ED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5ED6"/>
    <w:multiLevelType w:val="hybridMultilevel"/>
    <w:tmpl w:val="66A8D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69B9"/>
    <w:multiLevelType w:val="hybridMultilevel"/>
    <w:tmpl w:val="B45CB64C"/>
    <w:lvl w:ilvl="0" w:tplc="53FC83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A195F"/>
    <w:multiLevelType w:val="hybridMultilevel"/>
    <w:tmpl w:val="95D69C24"/>
    <w:lvl w:ilvl="0" w:tplc="3B8A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49F"/>
    <w:multiLevelType w:val="hybridMultilevel"/>
    <w:tmpl w:val="150602A8"/>
    <w:lvl w:ilvl="0" w:tplc="53FC8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A58B4"/>
    <w:multiLevelType w:val="hybridMultilevel"/>
    <w:tmpl w:val="061CE4A2"/>
    <w:lvl w:ilvl="0" w:tplc="746840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2D0D75"/>
    <w:multiLevelType w:val="hybridMultilevel"/>
    <w:tmpl w:val="19A04DF4"/>
    <w:lvl w:ilvl="0" w:tplc="53FC83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92407"/>
    <w:multiLevelType w:val="hybridMultilevel"/>
    <w:tmpl w:val="D2442B50"/>
    <w:lvl w:ilvl="0" w:tplc="746840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66D64"/>
    <w:multiLevelType w:val="hybridMultilevel"/>
    <w:tmpl w:val="5E9C1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4"/>
    <w:rsid w:val="00043398"/>
    <w:rsid w:val="000E2CED"/>
    <w:rsid w:val="00146AD2"/>
    <w:rsid w:val="00161B39"/>
    <w:rsid w:val="001B3380"/>
    <w:rsid w:val="001D4411"/>
    <w:rsid w:val="001F7571"/>
    <w:rsid w:val="00234DD7"/>
    <w:rsid w:val="00276015"/>
    <w:rsid w:val="00282CA3"/>
    <w:rsid w:val="00292555"/>
    <w:rsid w:val="002C0683"/>
    <w:rsid w:val="00315C0E"/>
    <w:rsid w:val="00335BFB"/>
    <w:rsid w:val="00356045"/>
    <w:rsid w:val="00367E08"/>
    <w:rsid w:val="00375BA8"/>
    <w:rsid w:val="003A116D"/>
    <w:rsid w:val="003A6321"/>
    <w:rsid w:val="003B2E80"/>
    <w:rsid w:val="003B6822"/>
    <w:rsid w:val="003D0939"/>
    <w:rsid w:val="004A317E"/>
    <w:rsid w:val="004B4B01"/>
    <w:rsid w:val="004B6130"/>
    <w:rsid w:val="00505B8B"/>
    <w:rsid w:val="00523F69"/>
    <w:rsid w:val="00526E2D"/>
    <w:rsid w:val="00555509"/>
    <w:rsid w:val="00577AAE"/>
    <w:rsid w:val="005B7334"/>
    <w:rsid w:val="005D1059"/>
    <w:rsid w:val="00623C80"/>
    <w:rsid w:val="00646005"/>
    <w:rsid w:val="00671C86"/>
    <w:rsid w:val="006F6690"/>
    <w:rsid w:val="006F7A17"/>
    <w:rsid w:val="00746A6F"/>
    <w:rsid w:val="00765908"/>
    <w:rsid w:val="00777519"/>
    <w:rsid w:val="007E6724"/>
    <w:rsid w:val="007E768A"/>
    <w:rsid w:val="0083713F"/>
    <w:rsid w:val="00866E66"/>
    <w:rsid w:val="0087030B"/>
    <w:rsid w:val="008776FF"/>
    <w:rsid w:val="00881531"/>
    <w:rsid w:val="008A74D2"/>
    <w:rsid w:val="008A778F"/>
    <w:rsid w:val="008F08AF"/>
    <w:rsid w:val="00913072"/>
    <w:rsid w:val="00937EFA"/>
    <w:rsid w:val="0099053D"/>
    <w:rsid w:val="009A22EB"/>
    <w:rsid w:val="009C40D7"/>
    <w:rsid w:val="009F217D"/>
    <w:rsid w:val="00A2730B"/>
    <w:rsid w:val="00A30081"/>
    <w:rsid w:val="00A94A7A"/>
    <w:rsid w:val="00B14806"/>
    <w:rsid w:val="00B22835"/>
    <w:rsid w:val="00B6328A"/>
    <w:rsid w:val="00B8725E"/>
    <w:rsid w:val="00BF483C"/>
    <w:rsid w:val="00C0065C"/>
    <w:rsid w:val="00C47FBD"/>
    <w:rsid w:val="00CA6EFE"/>
    <w:rsid w:val="00CC040A"/>
    <w:rsid w:val="00CD729A"/>
    <w:rsid w:val="00CF77E5"/>
    <w:rsid w:val="00DB0DA1"/>
    <w:rsid w:val="00E13FA6"/>
    <w:rsid w:val="00E6008E"/>
    <w:rsid w:val="00ED7A8A"/>
    <w:rsid w:val="00EE0B10"/>
    <w:rsid w:val="00EF23DE"/>
    <w:rsid w:val="00F00294"/>
    <w:rsid w:val="00FB1292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5FA9F-BFB7-4D83-8C5A-D00775CB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link w:val="Heading1Char"/>
    <w:qFormat/>
    <w:rsid w:val="008A74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3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40D7"/>
    <w:rPr>
      <w:rFonts w:ascii="Times New Roman" w:eastAsia="Times New Roman" w:hAnsi="Times New Roman" w:cs="Times New Roman"/>
      <w:b/>
      <w:bCs/>
      <w:spacing w:val="5"/>
      <w:kern w:val="36"/>
      <w:sz w:val="48"/>
      <w:szCs w:val="48"/>
      <w:lang w:val="en-GB"/>
    </w:rPr>
  </w:style>
  <w:style w:type="paragraph" w:styleId="NormalWeb">
    <w:name w:val="Normal (Web)"/>
    <w:basedOn w:val="Normal"/>
    <w:semiHidden/>
    <w:unhideWhenUsed/>
    <w:rsid w:val="008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8A7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8A"/>
  </w:style>
  <w:style w:type="paragraph" w:styleId="Footer">
    <w:name w:val="footer"/>
    <w:basedOn w:val="Normal"/>
    <w:link w:val="FooterChar"/>
    <w:uiPriority w:val="99"/>
    <w:unhideWhenUsed/>
    <w:rsid w:val="00ED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8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398"/>
    <w:pPr>
      <w:keepNext/>
      <w:keepLines/>
      <w:pBdr>
        <w:bottom w:val="none" w:sz="0" w:space="0" w:color="auto"/>
      </w:pBdr>
      <w:spacing w:before="480" w:beforeAutospacing="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433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33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2C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4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0D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C40D7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9C40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40D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2745-47A1-47DE-ACBC-791C909E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Gabie</dc:creator>
  <cp:lastModifiedBy>Tammy</cp:lastModifiedBy>
  <cp:revision>2</cp:revision>
  <cp:lastPrinted>2014-02-18T00:54:00Z</cp:lastPrinted>
  <dcterms:created xsi:type="dcterms:W3CDTF">2015-02-26T07:35:00Z</dcterms:created>
  <dcterms:modified xsi:type="dcterms:W3CDTF">2015-02-26T07:35:00Z</dcterms:modified>
</cp:coreProperties>
</file>