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505F" w:rsidRPr="00940DD4" w:rsidRDefault="0093505F" w:rsidP="00015460">
      <w:pPr>
        <w:spacing w:after="120"/>
        <w:rPr>
          <w:rFonts w:ascii="Tahoma" w:hAnsi="Tahoma" w:cs="Tahoma"/>
          <w:color w:val="4F81BD" w:themeColor="accent1"/>
          <w:sz w:val="20"/>
          <w:szCs w:val="20"/>
        </w:rPr>
      </w:pPr>
    </w:p>
    <w:p w:rsidR="0093505F" w:rsidRPr="00940DD4" w:rsidRDefault="0093505F" w:rsidP="00940DD4">
      <w:pPr>
        <w:spacing w:after="120"/>
        <w:rPr>
          <w:rFonts w:ascii="Tahoma" w:hAnsi="Tahoma" w:cs="Tahoma"/>
          <w:color w:val="4F81BD" w:themeColor="accent1"/>
          <w:sz w:val="20"/>
          <w:szCs w:val="20"/>
        </w:rPr>
      </w:pPr>
      <w:r w:rsidRPr="00940DD4">
        <w:rPr>
          <w:rFonts w:ascii="Tahoma" w:hAnsi="Tahoma" w:cs="Tahoma"/>
          <w:color w:val="4F81BD" w:themeColor="accent1"/>
          <w:sz w:val="20"/>
          <w:szCs w:val="20"/>
        </w:rPr>
        <w:t>TONGA NATIONAL BASKETBALL ASSOCIATION CONSTITUTION</w:t>
      </w:r>
    </w:p>
    <w:p w:rsidR="0093505F" w:rsidRPr="00940DD4" w:rsidRDefault="0093505F" w:rsidP="0093505F">
      <w:pPr>
        <w:pStyle w:val="ListParagraph"/>
        <w:spacing w:after="120"/>
        <w:ind w:left="1080"/>
        <w:rPr>
          <w:rFonts w:ascii="Tahoma" w:hAnsi="Tahoma" w:cs="Tahoma"/>
          <w:color w:val="4F81BD" w:themeColor="accent1"/>
          <w:sz w:val="20"/>
          <w:szCs w:val="20"/>
        </w:rPr>
      </w:pPr>
    </w:p>
    <w:p w:rsidR="00F5666F" w:rsidRPr="00940DD4" w:rsidRDefault="00143D27" w:rsidP="00015460">
      <w:pPr>
        <w:pStyle w:val="ListParagraph"/>
        <w:numPr>
          <w:ilvl w:val="0"/>
          <w:numId w:val="1"/>
        </w:numPr>
        <w:spacing w:after="120"/>
        <w:rPr>
          <w:rFonts w:ascii="Tahoma" w:hAnsi="Tahoma" w:cs="Tahoma"/>
          <w:color w:val="4F81BD" w:themeColor="accent1"/>
          <w:sz w:val="20"/>
          <w:szCs w:val="20"/>
        </w:rPr>
      </w:pPr>
      <w:r w:rsidRPr="00940DD4">
        <w:rPr>
          <w:rFonts w:ascii="Tahoma" w:hAnsi="Tahoma" w:cs="Tahoma"/>
          <w:color w:val="4F81BD" w:themeColor="accent1"/>
          <w:sz w:val="20"/>
          <w:szCs w:val="20"/>
        </w:rPr>
        <w:t>Name</w:t>
      </w:r>
      <w:bookmarkStart w:id="0" w:name="_GoBack"/>
      <w:bookmarkEnd w:id="0"/>
    </w:p>
    <w:p w:rsidR="00143D27" w:rsidRPr="00940DD4" w:rsidRDefault="00143D27" w:rsidP="00015460">
      <w:pPr>
        <w:pStyle w:val="ListParagraph"/>
        <w:numPr>
          <w:ilvl w:val="1"/>
          <w:numId w:val="2"/>
        </w:numPr>
        <w:spacing w:after="120"/>
        <w:rPr>
          <w:rFonts w:ascii="Tahoma" w:hAnsi="Tahoma" w:cs="Tahoma"/>
          <w:sz w:val="20"/>
          <w:szCs w:val="20"/>
        </w:rPr>
      </w:pPr>
      <w:r w:rsidRPr="00940DD4">
        <w:rPr>
          <w:rFonts w:ascii="Tahoma" w:hAnsi="Tahoma" w:cs="Tahoma"/>
          <w:sz w:val="20"/>
          <w:szCs w:val="20"/>
        </w:rPr>
        <w:t>The Association shall be known as the “Tonga National Basketball Association”, her</w:t>
      </w:r>
      <w:r w:rsidR="0093505F" w:rsidRPr="00940DD4">
        <w:rPr>
          <w:rFonts w:ascii="Tahoma" w:hAnsi="Tahoma" w:cs="Tahoma"/>
          <w:sz w:val="20"/>
          <w:szCs w:val="20"/>
        </w:rPr>
        <w:t>einafter called the Association</w:t>
      </w:r>
    </w:p>
    <w:p w:rsidR="00143D27" w:rsidRPr="00940DD4" w:rsidRDefault="00143D27" w:rsidP="00015460">
      <w:pPr>
        <w:spacing w:after="120"/>
        <w:rPr>
          <w:rFonts w:ascii="Tahoma" w:hAnsi="Tahoma" w:cs="Tahoma"/>
          <w:color w:val="4F81BD" w:themeColor="accent1"/>
          <w:sz w:val="20"/>
          <w:szCs w:val="20"/>
        </w:rPr>
      </w:pPr>
    </w:p>
    <w:p w:rsidR="00143D27" w:rsidRPr="00940DD4" w:rsidRDefault="00143D27" w:rsidP="00015460">
      <w:pPr>
        <w:pStyle w:val="ListParagraph"/>
        <w:numPr>
          <w:ilvl w:val="0"/>
          <w:numId w:val="1"/>
        </w:numPr>
        <w:spacing w:after="120"/>
        <w:rPr>
          <w:rFonts w:ascii="Tahoma" w:hAnsi="Tahoma" w:cs="Tahoma"/>
          <w:color w:val="4F81BD" w:themeColor="accent1"/>
          <w:sz w:val="20"/>
          <w:szCs w:val="20"/>
        </w:rPr>
      </w:pPr>
      <w:r w:rsidRPr="00940DD4">
        <w:rPr>
          <w:rFonts w:ascii="Tahoma" w:hAnsi="Tahoma" w:cs="Tahoma"/>
          <w:color w:val="4F81BD" w:themeColor="accent1"/>
          <w:sz w:val="20"/>
          <w:szCs w:val="20"/>
        </w:rPr>
        <w:t>Objects</w:t>
      </w:r>
    </w:p>
    <w:p w:rsidR="00143D27" w:rsidRPr="00940DD4" w:rsidRDefault="00143D27" w:rsidP="00015460">
      <w:pPr>
        <w:pStyle w:val="ListParagraph"/>
        <w:numPr>
          <w:ilvl w:val="1"/>
          <w:numId w:val="3"/>
        </w:numPr>
        <w:spacing w:after="120"/>
        <w:rPr>
          <w:rFonts w:ascii="Tahoma" w:hAnsi="Tahoma" w:cs="Tahoma"/>
          <w:sz w:val="20"/>
          <w:szCs w:val="20"/>
        </w:rPr>
      </w:pPr>
      <w:r w:rsidRPr="00940DD4">
        <w:rPr>
          <w:rFonts w:ascii="Tahoma" w:hAnsi="Tahoma" w:cs="Tahoma"/>
          <w:sz w:val="20"/>
          <w:szCs w:val="20"/>
        </w:rPr>
        <w:t xml:space="preserve">The Association shall be responsible for – </w:t>
      </w:r>
    </w:p>
    <w:p w:rsidR="00143D27" w:rsidRPr="00940DD4" w:rsidRDefault="00143D27" w:rsidP="00015460">
      <w:pPr>
        <w:pStyle w:val="ListParagraph"/>
        <w:numPr>
          <w:ilvl w:val="1"/>
          <w:numId w:val="1"/>
        </w:numPr>
        <w:spacing w:after="120"/>
        <w:rPr>
          <w:rFonts w:ascii="Tahoma" w:hAnsi="Tahoma" w:cs="Tahoma"/>
          <w:sz w:val="20"/>
          <w:szCs w:val="20"/>
        </w:rPr>
      </w:pPr>
      <w:r w:rsidRPr="00940DD4">
        <w:rPr>
          <w:rFonts w:ascii="Tahoma" w:hAnsi="Tahoma" w:cs="Tahoma"/>
          <w:sz w:val="20"/>
          <w:szCs w:val="20"/>
        </w:rPr>
        <w:t>Developing, promoting and encouraging all aspects of basketball in Tonga;</w:t>
      </w:r>
    </w:p>
    <w:p w:rsidR="00015460" w:rsidRPr="00940DD4" w:rsidRDefault="00015460" w:rsidP="00015460">
      <w:pPr>
        <w:pStyle w:val="ListParagraph"/>
        <w:spacing w:after="120"/>
        <w:ind w:left="1800"/>
        <w:rPr>
          <w:rFonts w:ascii="Tahoma" w:hAnsi="Tahoma" w:cs="Tahoma"/>
          <w:sz w:val="20"/>
          <w:szCs w:val="20"/>
        </w:rPr>
      </w:pPr>
    </w:p>
    <w:p w:rsidR="00015460" w:rsidRPr="00940DD4" w:rsidRDefault="00143D27" w:rsidP="00015460">
      <w:pPr>
        <w:pStyle w:val="ListParagraph"/>
        <w:numPr>
          <w:ilvl w:val="1"/>
          <w:numId w:val="1"/>
        </w:numPr>
        <w:spacing w:after="120"/>
        <w:rPr>
          <w:rFonts w:ascii="Tahoma" w:hAnsi="Tahoma" w:cs="Tahoma"/>
          <w:sz w:val="20"/>
          <w:szCs w:val="20"/>
        </w:rPr>
      </w:pPr>
      <w:r w:rsidRPr="00940DD4">
        <w:rPr>
          <w:rFonts w:ascii="Tahoma" w:hAnsi="Tahoma" w:cs="Tahoma"/>
          <w:sz w:val="20"/>
          <w:szCs w:val="20"/>
        </w:rPr>
        <w:t>Acting as the controlling national body for basketball in Tonga;</w:t>
      </w:r>
    </w:p>
    <w:p w:rsidR="00015460" w:rsidRPr="00940DD4" w:rsidRDefault="00015460" w:rsidP="00015460">
      <w:pPr>
        <w:spacing w:after="120"/>
        <w:ind w:left="0"/>
        <w:rPr>
          <w:rFonts w:ascii="Tahoma" w:hAnsi="Tahoma" w:cs="Tahoma"/>
          <w:sz w:val="20"/>
          <w:szCs w:val="20"/>
        </w:rPr>
      </w:pPr>
    </w:p>
    <w:p w:rsidR="00143D27" w:rsidRPr="00940DD4" w:rsidRDefault="00143D27" w:rsidP="00015460">
      <w:pPr>
        <w:pStyle w:val="ListParagraph"/>
        <w:numPr>
          <w:ilvl w:val="1"/>
          <w:numId w:val="1"/>
        </w:numPr>
        <w:spacing w:after="120"/>
        <w:rPr>
          <w:rFonts w:ascii="Tahoma" w:hAnsi="Tahoma" w:cs="Tahoma"/>
          <w:sz w:val="20"/>
          <w:szCs w:val="20"/>
        </w:rPr>
      </w:pPr>
      <w:r w:rsidRPr="00940DD4">
        <w:rPr>
          <w:rFonts w:ascii="Tahoma" w:hAnsi="Tahoma" w:cs="Tahoma"/>
          <w:sz w:val="20"/>
          <w:szCs w:val="20"/>
        </w:rPr>
        <w:t>Co-coordinating and seeking sources of funding locally and internationally for the promotional and generation of interest in basketball;</w:t>
      </w:r>
    </w:p>
    <w:p w:rsidR="00015460" w:rsidRPr="00940DD4" w:rsidRDefault="00015460" w:rsidP="00015460">
      <w:pPr>
        <w:pStyle w:val="ListParagraph"/>
        <w:spacing w:after="120"/>
        <w:ind w:left="1800"/>
        <w:rPr>
          <w:rFonts w:ascii="Tahoma" w:hAnsi="Tahoma" w:cs="Tahoma"/>
          <w:sz w:val="20"/>
          <w:szCs w:val="20"/>
        </w:rPr>
      </w:pPr>
    </w:p>
    <w:p w:rsidR="00015460" w:rsidRPr="00940DD4" w:rsidRDefault="00143D27" w:rsidP="00015460">
      <w:pPr>
        <w:pStyle w:val="ListParagraph"/>
        <w:numPr>
          <w:ilvl w:val="1"/>
          <w:numId w:val="1"/>
        </w:numPr>
        <w:spacing w:after="120"/>
        <w:rPr>
          <w:rFonts w:ascii="Tahoma" w:hAnsi="Tahoma" w:cs="Tahoma"/>
          <w:sz w:val="20"/>
          <w:szCs w:val="20"/>
        </w:rPr>
      </w:pPr>
      <w:r w:rsidRPr="00940DD4">
        <w:rPr>
          <w:rFonts w:ascii="Tahoma" w:hAnsi="Tahoma" w:cs="Tahoma"/>
          <w:sz w:val="20"/>
          <w:szCs w:val="20"/>
        </w:rPr>
        <w:t>Establishing national goals and encouraging the attainment of those goals in</w:t>
      </w:r>
      <w:r w:rsidR="00015460" w:rsidRPr="00940DD4">
        <w:rPr>
          <w:rFonts w:ascii="Tahoma" w:hAnsi="Tahoma" w:cs="Tahoma"/>
          <w:sz w:val="20"/>
          <w:szCs w:val="20"/>
        </w:rPr>
        <w:t xml:space="preserve"> the sport Basketball in Tonga;</w:t>
      </w:r>
    </w:p>
    <w:p w:rsidR="00015460" w:rsidRPr="00940DD4" w:rsidRDefault="00015460" w:rsidP="00015460">
      <w:pPr>
        <w:spacing w:after="120"/>
        <w:ind w:left="0"/>
        <w:rPr>
          <w:rFonts w:ascii="Tahoma" w:hAnsi="Tahoma" w:cs="Tahoma"/>
          <w:sz w:val="20"/>
          <w:szCs w:val="20"/>
        </w:rPr>
      </w:pPr>
    </w:p>
    <w:p w:rsidR="00143D27" w:rsidRPr="00940DD4" w:rsidRDefault="00143D27" w:rsidP="00015460">
      <w:pPr>
        <w:pStyle w:val="ListParagraph"/>
        <w:numPr>
          <w:ilvl w:val="1"/>
          <w:numId w:val="1"/>
        </w:numPr>
        <w:spacing w:after="120"/>
        <w:rPr>
          <w:rFonts w:ascii="Tahoma" w:hAnsi="Tahoma" w:cs="Tahoma"/>
          <w:sz w:val="20"/>
          <w:szCs w:val="20"/>
        </w:rPr>
      </w:pPr>
      <w:r w:rsidRPr="00940DD4">
        <w:rPr>
          <w:rFonts w:ascii="Tahoma" w:hAnsi="Tahoma" w:cs="Tahoma"/>
          <w:sz w:val="20"/>
          <w:szCs w:val="20"/>
        </w:rPr>
        <w:t>Organizing and conducting national and international competitions and establishing procedures for the determination of eligibility standards for participation in such competitions; and</w:t>
      </w:r>
    </w:p>
    <w:p w:rsidR="00015460" w:rsidRPr="00940DD4" w:rsidRDefault="00015460" w:rsidP="00015460">
      <w:pPr>
        <w:spacing w:after="120"/>
        <w:ind w:left="0"/>
        <w:rPr>
          <w:rFonts w:ascii="Tahoma" w:hAnsi="Tahoma" w:cs="Tahoma"/>
          <w:sz w:val="20"/>
          <w:szCs w:val="20"/>
        </w:rPr>
      </w:pPr>
    </w:p>
    <w:p w:rsidR="00143D27" w:rsidRPr="00940DD4" w:rsidRDefault="00143D27" w:rsidP="00015460">
      <w:pPr>
        <w:pStyle w:val="ListParagraph"/>
        <w:numPr>
          <w:ilvl w:val="1"/>
          <w:numId w:val="1"/>
        </w:numPr>
        <w:spacing w:after="120"/>
        <w:rPr>
          <w:rFonts w:ascii="Tahoma" w:hAnsi="Tahoma" w:cs="Tahoma"/>
          <w:sz w:val="20"/>
          <w:szCs w:val="20"/>
        </w:rPr>
      </w:pPr>
      <w:r w:rsidRPr="00940DD4">
        <w:rPr>
          <w:rFonts w:ascii="Tahoma" w:hAnsi="Tahoma" w:cs="Tahoma"/>
          <w:sz w:val="20"/>
          <w:szCs w:val="20"/>
        </w:rPr>
        <w:t>Recommending to the Tonga Amateur Sports Associations (“TASA”_ or any other relevant sports association individuals and teams to represent Tonga in international basketball competitions</w:t>
      </w:r>
      <w:r w:rsidR="0093505F" w:rsidRPr="00940DD4">
        <w:rPr>
          <w:rFonts w:ascii="Tahoma" w:hAnsi="Tahoma" w:cs="Tahoma"/>
          <w:sz w:val="20"/>
          <w:szCs w:val="20"/>
        </w:rPr>
        <w:t>, championships or other events</w:t>
      </w:r>
    </w:p>
    <w:p w:rsidR="00143D27" w:rsidRPr="00940DD4" w:rsidRDefault="00143D27" w:rsidP="00015460">
      <w:pPr>
        <w:spacing w:after="120"/>
        <w:rPr>
          <w:rFonts w:ascii="Tahoma" w:hAnsi="Tahoma" w:cs="Tahoma"/>
          <w:color w:val="4F81BD" w:themeColor="accent1"/>
          <w:sz w:val="20"/>
          <w:szCs w:val="20"/>
        </w:rPr>
      </w:pPr>
    </w:p>
    <w:p w:rsidR="00143D27" w:rsidRPr="00940DD4" w:rsidRDefault="00143D27" w:rsidP="00015460">
      <w:pPr>
        <w:pStyle w:val="ListParagraph"/>
        <w:numPr>
          <w:ilvl w:val="0"/>
          <w:numId w:val="1"/>
        </w:numPr>
        <w:spacing w:after="120"/>
        <w:rPr>
          <w:rFonts w:ascii="Tahoma" w:hAnsi="Tahoma" w:cs="Tahoma"/>
          <w:color w:val="4F81BD" w:themeColor="accent1"/>
          <w:sz w:val="20"/>
          <w:szCs w:val="20"/>
        </w:rPr>
      </w:pPr>
      <w:r w:rsidRPr="00940DD4">
        <w:rPr>
          <w:rFonts w:ascii="Tahoma" w:hAnsi="Tahoma" w:cs="Tahoma"/>
          <w:color w:val="4F81BD" w:themeColor="accent1"/>
          <w:sz w:val="20"/>
          <w:szCs w:val="20"/>
        </w:rPr>
        <w:t>Memberships</w:t>
      </w:r>
    </w:p>
    <w:p w:rsidR="00015460" w:rsidRPr="00940DD4" w:rsidRDefault="00015460" w:rsidP="00015460">
      <w:pPr>
        <w:pStyle w:val="ListParagraph"/>
        <w:spacing w:after="120"/>
        <w:ind w:left="1080"/>
        <w:rPr>
          <w:rFonts w:ascii="Tahoma" w:hAnsi="Tahoma" w:cs="Tahoma"/>
          <w:color w:val="4F81BD" w:themeColor="accent1"/>
          <w:sz w:val="20"/>
          <w:szCs w:val="20"/>
        </w:rPr>
      </w:pPr>
    </w:p>
    <w:p w:rsidR="00143D27" w:rsidRPr="00940DD4" w:rsidRDefault="00143D27" w:rsidP="00015460">
      <w:pPr>
        <w:pStyle w:val="ListParagraph"/>
        <w:numPr>
          <w:ilvl w:val="1"/>
          <w:numId w:val="5"/>
        </w:numPr>
        <w:spacing w:after="120"/>
        <w:rPr>
          <w:rFonts w:ascii="Tahoma" w:hAnsi="Tahoma" w:cs="Tahoma"/>
          <w:sz w:val="20"/>
          <w:szCs w:val="20"/>
        </w:rPr>
      </w:pPr>
      <w:r w:rsidRPr="00940DD4">
        <w:rPr>
          <w:rFonts w:ascii="Tahoma" w:hAnsi="Tahoma" w:cs="Tahoma"/>
          <w:sz w:val="20"/>
          <w:szCs w:val="20"/>
        </w:rPr>
        <w:t xml:space="preserve">Active Membership shall be open to – </w:t>
      </w:r>
    </w:p>
    <w:p w:rsidR="00143D27" w:rsidRPr="00940DD4" w:rsidRDefault="00143D27" w:rsidP="00015460">
      <w:pPr>
        <w:pStyle w:val="ListParagraph"/>
        <w:numPr>
          <w:ilvl w:val="0"/>
          <w:numId w:val="6"/>
        </w:numPr>
        <w:spacing w:after="120"/>
        <w:rPr>
          <w:rFonts w:ascii="Tahoma" w:hAnsi="Tahoma" w:cs="Tahoma"/>
          <w:sz w:val="20"/>
          <w:szCs w:val="20"/>
        </w:rPr>
      </w:pPr>
      <w:r w:rsidRPr="00940DD4">
        <w:rPr>
          <w:rFonts w:ascii="Tahoma" w:hAnsi="Tahoma" w:cs="Tahoma"/>
          <w:sz w:val="20"/>
          <w:szCs w:val="20"/>
        </w:rPr>
        <w:t>any person; or</w:t>
      </w:r>
    </w:p>
    <w:p w:rsidR="00015460" w:rsidRPr="00940DD4" w:rsidRDefault="00015460" w:rsidP="00015460">
      <w:pPr>
        <w:pStyle w:val="ListParagraph"/>
        <w:spacing w:after="120"/>
        <w:ind w:left="1800"/>
        <w:rPr>
          <w:rFonts w:ascii="Tahoma" w:hAnsi="Tahoma" w:cs="Tahoma"/>
          <w:sz w:val="20"/>
          <w:szCs w:val="20"/>
        </w:rPr>
      </w:pPr>
    </w:p>
    <w:p w:rsidR="00015460" w:rsidRPr="00940DD4" w:rsidRDefault="00143D27" w:rsidP="00015460">
      <w:pPr>
        <w:pStyle w:val="ListParagraph"/>
        <w:numPr>
          <w:ilvl w:val="0"/>
          <w:numId w:val="6"/>
        </w:numPr>
        <w:spacing w:after="120"/>
        <w:rPr>
          <w:rFonts w:ascii="Tahoma" w:hAnsi="Tahoma" w:cs="Tahoma"/>
          <w:sz w:val="20"/>
          <w:szCs w:val="20"/>
        </w:rPr>
      </w:pPr>
      <w:r w:rsidRPr="00940DD4">
        <w:rPr>
          <w:rFonts w:ascii="Tahoma" w:hAnsi="Tahoma" w:cs="Tahoma"/>
          <w:sz w:val="20"/>
          <w:szCs w:val="20"/>
        </w:rPr>
        <w:t>any sports organizations or clubs who actively conduct or are intending to conduct a basketball program within their organization club; or</w:t>
      </w:r>
    </w:p>
    <w:p w:rsidR="00015460" w:rsidRPr="00940DD4" w:rsidRDefault="00015460" w:rsidP="00015460">
      <w:pPr>
        <w:pStyle w:val="ListParagraph"/>
        <w:rPr>
          <w:rFonts w:ascii="Tahoma" w:hAnsi="Tahoma" w:cs="Tahoma"/>
          <w:sz w:val="20"/>
          <w:szCs w:val="20"/>
        </w:rPr>
      </w:pPr>
    </w:p>
    <w:p w:rsidR="00015460" w:rsidRPr="00940DD4" w:rsidRDefault="00015460" w:rsidP="00015460">
      <w:pPr>
        <w:spacing w:after="120"/>
        <w:ind w:left="0"/>
        <w:rPr>
          <w:rFonts w:ascii="Tahoma" w:hAnsi="Tahoma" w:cs="Tahoma"/>
          <w:sz w:val="20"/>
          <w:szCs w:val="20"/>
        </w:rPr>
      </w:pPr>
    </w:p>
    <w:p w:rsidR="00143D27" w:rsidRPr="00940DD4" w:rsidRDefault="00143D27" w:rsidP="00015460">
      <w:pPr>
        <w:pStyle w:val="ListParagraph"/>
        <w:numPr>
          <w:ilvl w:val="0"/>
          <w:numId w:val="6"/>
        </w:numPr>
        <w:spacing w:after="120"/>
        <w:rPr>
          <w:rFonts w:ascii="Tahoma" w:hAnsi="Tahoma" w:cs="Tahoma"/>
          <w:sz w:val="20"/>
          <w:szCs w:val="20"/>
        </w:rPr>
      </w:pPr>
      <w:r w:rsidRPr="00940DD4">
        <w:rPr>
          <w:rFonts w:ascii="Tahoma" w:hAnsi="Tahoma" w:cs="Tahoma"/>
          <w:sz w:val="20"/>
          <w:szCs w:val="20"/>
        </w:rPr>
        <w:t>any other associations or clubs who are affiliated to a basketball program or are intending to affiliate to a basketball program, as approved by the Board of Directors (“Board</w:t>
      </w:r>
      <w:r w:rsidR="0093505F" w:rsidRPr="00940DD4">
        <w:rPr>
          <w:rFonts w:ascii="Tahoma" w:hAnsi="Tahoma" w:cs="Tahoma"/>
          <w:sz w:val="20"/>
          <w:szCs w:val="20"/>
        </w:rPr>
        <w:t>”)</w:t>
      </w:r>
      <w:r w:rsidRPr="00940DD4">
        <w:rPr>
          <w:rFonts w:ascii="Tahoma" w:hAnsi="Tahoma" w:cs="Tahoma"/>
          <w:sz w:val="20"/>
          <w:szCs w:val="20"/>
        </w:rPr>
        <w:t xml:space="preserve"> </w:t>
      </w:r>
    </w:p>
    <w:p w:rsidR="00015460" w:rsidRPr="00940DD4" w:rsidRDefault="00015460" w:rsidP="00015460">
      <w:pPr>
        <w:pStyle w:val="ListParagraph"/>
        <w:spacing w:after="120"/>
        <w:ind w:left="1800"/>
        <w:rPr>
          <w:rFonts w:ascii="Tahoma" w:hAnsi="Tahoma" w:cs="Tahoma"/>
          <w:sz w:val="20"/>
          <w:szCs w:val="20"/>
        </w:rPr>
      </w:pPr>
    </w:p>
    <w:p w:rsidR="00143D27" w:rsidRPr="00940DD4" w:rsidRDefault="00143D27" w:rsidP="00015460">
      <w:pPr>
        <w:pStyle w:val="ListParagraph"/>
        <w:numPr>
          <w:ilvl w:val="1"/>
          <w:numId w:val="5"/>
        </w:numPr>
        <w:spacing w:after="120"/>
        <w:rPr>
          <w:rFonts w:ascii="Tahoma" w:hAnsi="Tahoma" w:cs="Tahoma"/>
          <w:sz w:val="20"/>
          <w:szCs w:val="20"/>
        </w:rPr>
      </w:pPr>
      <w:r w:rsidRPr="00940DD4">
        <w:rPr>
          <w:rFonts w:ascii="Tahoma" w:hAnsi="Tahoma" w:cs="Tahoma"/>
          <w:sz w:val="20"/>
          <w:szCs w:val="20"/>
        </w:rPr>
        <w:t>Affiliate Membership shall be open only to businesses or other commercial groups who are involved in basketball through various ac</w:t>
      </w:r>
      <w:r w:rsidR="0093505F" w:rsidRPr="00940DD4">
        <w:rPr>
          <w:rFonts w:ascii="Tahoma" w:hAnsi="Tahoma" w:cs="Tahoma"/>
          <w:sz w:val="20"/>
          <w:szCs w:val="20"/>
        </w:rPr>
        <w:t>tivities including sponsorship</w:t>
      </w:r>
    </w:p>
    <w:p w:rsidR="00015460" w:rsidRPr="00940DD4" w:rsidRDefault="00015460" w:rsidP="00015460">
      <w:pPr>
        <w:pStyle w:val="ListParagraph"/>
        <w:spacing w:after="120"/>
        <w:ind w:left="1080"/>
        <w:rPr>
          <w:rFonts w:ascii="Tahoma" w:hAnsi="Tahoma" w:cs="Tahoma"/>
          <w:sz w:val="20"/>
          <w:szCs w:val="20"/>
        </w:rPr>
      </w:pPr>
    </w:p>
    <w:p w:rsidR="00143D27" w:rsidRPr="00940DD4" w:rsidRDefault="00143D27" w:rsidP="00015460">
      <w:pPr>
        <w:pStyle w:val="ListParagraph"/>
        <w:numPr>
          <w:ilvl w:val="1"/>
          <w:numId w:val="5"/>
        </w:numPr>
        <w:spacing w:after="120"/>
        <w:rPr>
          <w:rFonts w:ascii="Tahoma" w:hAnsi="Tahoma" w:cs="Tahoma"/>
          <w:sz w:val="20"/>
          <w:szCs w:val="20"/>
        </w:rPr>
      </w:pPr>
      <w:r w:rsidRPr="00940DD4">
        <w:rPr>
          <w:rFonts w:ascii="Tahoma" w:hAnsi="Tahoma" w:cs="Tahoma"/>
          <w:sz w:val="20"/>
          <w:szCs w:val="20"/>
        </w:rPr>
        <w:t>Honorary Membership or Life Membership shall be granted on recommendation of Board and approval in the Annual General Meeting (“AGM”) or Special General Meeting (“SGM”</w:t>
      </w:r>
      <w:r w:rsidR="0093505F" w:rsidRPr="00940DD4">
        <w:rPr>
          <w:rFonts w:ascii="Tahoma" w:hAnsi="Tahoma" w:cs="Tahoma"/>
          <w:sz w:val="20"/>
          <w:szCs w:val="20"/>
        </w:rPr>
        <w:t>)</w:t>
      </w:r>
    </w:p>
    <w:p w:rsidR="00015460" w:rsidRPr="00940DD4" w:rsidRDefault="00015460" w:rsidP="00015460">
      <w:pPr>
        <w:pStyle w:val="ListParagraph"/>
        <w:rPr>
          <w:rFonts w:ascii="Tahoma" w:hAnsi="Tahoma" w:cs="Tahoma"/>
          <w:sz w:val="20"/>
          <w:szCs w:val="20"/>
        </w:rPr>
      </w:pPr>
    </w:p>
    <w:p w:rsidR="00015460" w:rsidRPr="00940DD4" w:rsidRDefault="00015460" w:rsidP="00015460">
      <w:pPr>
        <w:pStyle w:val="ListParagraph"/>
        <w:spacing w:after="120"/>
        <w:ind w:left="1080"/>
        <w:rPr>
          <w:rFonts w:ascii="Tahoma" w:hAnsi="Tahoma" w:cs="Tahoma"/>
          <w:sz w:val="20"/>
          <w:szCs w:val="20"/>
        </w:rPr>
      </w:pPr>
    </w:p>
    <w:p w:rsidR="00143D27" w:rsidRPr="00940DD4" w:rsidRDefault="00143D27" w:rsidP="00015460">
      <w:pPr>
        <w:pStyle w:val="ListParagraph"/>
        <w:numPr>
          <w:ilvl w:val="1"/>
          <w:numId w:val="5"/>
        </w:numPr>
        <w:spacing w:after="120"/>
        <w:rPr>
          <w:rFonts w:ascii="Tahoma" w:hAnsi="Tahoma" w:cs="Tahoma"/>
          <w:sz w:val="20"/>
          <w:szCs w:val="20"/>
        </w:rPr>
      </w:pPr>
      <w:r w:rsidRPr="00940DD4">
        <w:rPr>
          <w:rFonts w:ascii="Tahoma" w:hAnsi="Tahoma" w:cs="Tahoma"/>
          <w:sz w:val="20"/>
          <w:szCs w:val="20"/>
        </w:rPr>
        <w:lastRenderedPageBreak/>
        <w:t xml:space="preserve">All except honorary or life members shall be currently registered with the Association and shall pay annual membership </w:t>
      </w:r>
      <w:r w:rsidR="0093505F" w:rsidRPr="00940DD4">
        <w:rPr>
          <w:rFonts w:ascii="Tahoma" w:hAnsi="Tahoma" w:cs="Tahoma"/>
          <w:sz w:val="20"/>
          <w:szCs w:val="20"/>
        </w:rPr>
        <w:t>fee when due</w:t>
      </w:r>
    </w:p>
    <w:p w:rsidR="00143D27" w:rsidRPr="00940DD4" w:rsidRDefault="00143D27" w:rsidP="00015460">
      <w:pPr>
        <w:spacing w:after="120"/>
        <w:ind w:left="0"/>
        <w:rPr>
          <w:rFonts w:ascii="Tahoma" w:hAnsi="Tahoma" w:cs="Tahoma"/>
          <w:sz w:val="20"/>
          <w:szCs w:val="20"/>
        </w:rPr>
      </w:pPr>
    </w:p>
    <w:p w:rsidR="00015460" w:rsidRPr="00940DD4" w:rsidRDefault="00015460" w:rsidP="00015460">
      <w:pPr>
        <w:pStyle w:val="ListParagraph"/>
        <w:spacing w:after="120"/>
        <w:ind w:left="1080"/>
        <w:rPr>
          <w:rFonts w:ascii="Tahoma" w:hAnsi="Tahoma" w:cs="Tahoma"/>
          <w:color w:val="4F81BD" w:themeColor="accent1"/>
          <w:sz w:val="20"/>
          <w:szCs w:val="20"/>
        </w:rPr>
      </w:pPr>
    </w:p>
    <w:p w:rsidR="00015460" w:rsidRPr="00940DD4" w:rsidRDefault="00015460" w:rsidP="00015460">
      <w:pPr>
        <w:pStyle w:val="ListParagraph"/>
        <w:spacing w:after="120"/>
        <w:ind w:left="1080"/>
        <w:rPr>
          <w:rFonts w:ascii="Tahoma" w:hAnsi="Tahoma" w:cs="Tahoma"/>
          <w:color w:val="4F81BD" w:themeColor="accent1"/>
          <w:sz w:val="20"/>
          <w:szCs w:val="20"/>
        </w:rPr>
      </w:pPr>
    </w:p>
    <w:p w:rsidR="00143D27" w:rsidRPr="00940DD4" w:rsidRDefault="00143D27" w:rsidP="00015460">
      <w:pPr>
        <w:pStyle w:val="ListParagraph"/>
        <w:numPr>
          <w:ilvl w:val="0"/>
          <w:numId w:val="1"/>
        </w:numPr>
        <w:spacing w:after="120"/>
        <w:rPr>
          <w:rFonts w:ascii="Tahoma" w:hAnsi="Tahoma" w:cs="Tahoma"/>
          <w:color w:val="4F81BD" w:themeColor="accent1"/>
          <w:sz w:val="20"/>
          <w:szCs w:val="20"/>
        </w:rPr>
      </w:pPr>
      <w:r w:rsidRPr="00940DD4">
        <w:rPr>
          <w:rFonts w:ascii="Tahoma" w:hAnsi="Tahoma" w:cs="Tahoma"/>
          <w:color w:val="4F81BD" w:themeColor="accent1"/>
          <w:sz w:val="20"/>
          <w:szCs w:val="20"/>
        </w:rPr>
        <w:t>Membership Fees</w:t>
      </w:r>
    </w:p>
    <w:p w:rsidR="00015460" w:rsidRPr="00940DD4" w:rsidRDefault="00015460" w:rsidP="00015460">
      <w:pPr>
        <w:pStyle w:val="ListParagraph"/>
        <w:spacing w:after="120"/>
        <w:ind w:left="1080"/>
        <w:rPr>
          <w:rFonts w:ascii="Tahoma" w:hAnsi="Tahoma" w:cs="Tahoma"/>
          <w:color w:val="4F81BD" w:themeColor="accent1"/>
          <w:sz w:val="20"/>
          <w:szCs w:val="20"/>
        </w:rPr>
      </w:pPr>
    </w:p>
    <w:p w:rsidR="0084256F" w:rsidRPr="00940DD4" w:rsidRDefault="0084256F" w:rsidP="00015460">
      <w:pPr>
        <w:pStyle w:val="ListParagraph"/>
        <w:numPr>
          <w:ilvl w:val="1"/>
          <w:numId w:val="7"/>
        </w:numPr>
        <w:spacing w:after="120"/>
        <w:rPr>
          <w:rFonts w:ascii="Tahoma" w:hAnsi="Tahoma" w:cs="Tahoma"/>
          <w:sz w:val="20"/>
          <w:szCs w:val="20"/>
        </w:rPr>
      </w:pPr>
      <w:r w:rsidRPr="00940DD4">
        <w:rPr>
          <w:rFonts w:ascii="Tahoma" w:hAnsi="Tahoma" w:cs="Tahoma"/>
          <w:sz w:val="20"/>
          <w:szCs w:val="20"/>
        </w:rPr>
        <w:t>The membership fees shall be fixed by the Board before the beginning of the year and is subject for review at the end of every year</w:t>
      </w:r>
    </w:p>
    <w:p w:rsidR="00015460" w:rsidRPr="00940DD4" w:rsidRDefault="00015460" w:rsidP="00015460">
      <w:pPr>
        <w:pStyle w:val="ListParagraph"/>
        <w:spacing w:after="120"/>
        <w:ind w:left="1080"/>
        <w:rPr>
          <w:rFonts w:ascii="Tahoma" w:hAnsi="Tahoma" w:cs="Tahoma"/>
          <w:sz w:val="20"/>
          <w:szCs w:val="20"/>
        </w:rPr>
      </w:pPr>
    </w:p>
    <w:p w:rsidR="0084256F" w:rsidRPr="00940DD4" w:rsidRDefault="0084256F" w:rsidP="00015460">
      <w:pPr>
        <w:pStyle w:val="ListParagraph"/>
        <w:numPr>
          <w:ilvl w:val="1"/>
          <w:numId w:val="7"/>
        </w:numPr>
        <w:spacing w:after="120"/>
        <w:rPr>
          <w:rFonts w:ascii="Tahoma" w:hAnsi="Tahoma" w:cs="Tahoma"/>
          <w:sz w:val="20"/>
          <w:szCs w:val="20"/>
        </w:rPr>
      </w:pPr>
      <w:r w:rsidRPr="00940DD4">
        <w:rPr>
          <w:rFonts w:ascii="Tahoma" w:hAnsi="Tahoma" w:cs="Tahoma"/>
          <w:sz w:val="20"/>
          <w:szCs w:val="20"/>
        </w:rPr>
        <w:t>Any member shall have the right to resign from membership but shall relinquish any  claims he might have on the Associ</w:t>
      </w:r>
      <w:r w:rsidR="0093505F" w:rsidRPr="00940DD4">
        <w:rPr>
          <w:rFonts w:ascii="Tahoma" w:hAnsi="Tahoma" w:cs="Tahoma"/>
          <w:sz w:val="20"/>
          <w:szCs w:val="20"/>
        </w:rPr>
        <w:t>ation, its funds and equipment</w:t>
      </w:r>
    </w:p>
    <w:p w:rsidR="0084256F" w:rsidRPr="00940DD4" w:rsidRDefault="0084256F" w:rsidP="00015460">
      <w:pPr>
        <w:spacing w:after="120"/>
        <w:rPr>
          <w:rFonts w:ascii="Tahoma" w:hAnsi="Tahoma" w:cs="Tahoma"/>
          <w:sz w:val="20"/>
          <w:szCs w:val="20"/>
        </w:rPr>
      </w:pPr>
    </w:p>
    <w:p w:rsidR="0084256F" w:rsidRPr="00940DD4" w:rsidRDefault="0084256F" w:rsidP="00015460">
      <w:pPr>
        <w:pStyle w:val="ListParagraph"/>
        <w:numPr>
          <w:ilvl w:val="0"/>
          <w:numId w:val="1"/>
        </w:numPr>
        <w:spacing w:after="120"/>
        <w:rPr>
          <w:rFonts w:ascii="Tahoma" w:hAnsi="Tahoma" w:cs="Tahoma"/>
          <w:color w:val="4F81BD" w:themeColor="accent1"/>
          <w:sz w:val="20"/>
          <w:szCs w:val="20"/>
        </w:rPr>
      </w:pPr>
      <w:r w:rsidRPr="00940DD4">
        <w:rPr>
          <w:rFonts w:ascii="Tahoma" w:hAnsi="Tahoma" w:cs="Tahoma"/>
          <w:color w:val="4F81BD" w:themeColor="accent1"/>
          <w:sz w:val="20"/>
          <w:szCs w:val="20"/>
        </w:rPr>
        <w:t>Annual General Meeting</w:t>
      </w:r>
    </w:p>
    <w:p w:rsidR="00015460" w:rsidRPr="00940DD4" w:rsidRDefault="00015460" w:rsidP="00015460">
      <w:pPr>
        <w:pStyle w:val="ListParagraph"/>
        <w:spacing w:after="120"/>
        <w:ind w:left="1080"/>
        <w:rPr>
          <w:rFonts w:ascii="Tahoma" w:hAnsi="Tahoma" w:cs="Tahoma"/>
          <w:color w:val="4F81BD" w:themeColor="accent1"/>
          <w:sz w:val="20"/>
          <w:szCs w:val="20"/>
        </w:rPr>
      </w:pPr>
    </w:p>
    <w:p w:rsidR="0084256F" w:rsidRPr="00940DD4" w:rsidRDefault="0084256F" w:rsidP="00015460">
      <w:pPr>
        <w:pStyle w:val="ListParagraph"/>
        <w:numPr>
          <w:ilvl w:val="1"/>
          <w:numId w:val="8"/>
        </w:numPr>
        <w:spacing w:after="120"/>
        <w:rPr>
          <w:rFonts w:ascii="Tahoma" w:hAnsi="Tahoma" w:cs="Tahoma"/>
          <w:sz w:val="20"/>
          <w:szCs w:val="20"/>
        </w:rPr>
      </w:pPr>
      <w:r w:rsidRPr="00940DD4">
        <w:rPr>
          <w:rFonts w:ascii="Tahoma" w:hAnsi="Tahoma" w:cs="Tahoma"/>
          <w:sz w:val="20"/>
          <w:szCs w:val="20"/>
        </w:rPr>
        <w:t>The AGM shall be held in July every year</w:t>
      </w:r>
    </w:p>
    <w:p w:rsidR="00015460" w:rsidRPr="00940DD4" w:rsidRDefault="00015460" w:rsidP="00015460">
      <w:pPr>
        <w:pStyle w:val="ListParagraph"/>
        <w:spacing w:after="120"/>
        <w:ind w:left="1080"/>
        <w:rPr>
          <w:rFonts w:ascii="Tahoma" w:hAnsi="Tahoma" w:cs="Tahoma"/>
          <w:sz w:val="20"/>
          <w:szCs w:val="20"/>
        </w:rPr>
      </w:pPr>
    </w:p>
    <w:p w:rsidR="0084256F" w:rsidRPr="00940DD4" w:rsidRDefault="0084256F" w:rsidP="00015460">
      <w:pPr>
        <w:pStyle w:val="ListParagraph"/>
        <w:numPr>
          <w:ilvl w:val="1"/>
          <w:numId w:val="8"/>
        </w:numPr>
        <w:spacing w:after="120"/>
        <w:rPr>
          <w:rFonts w:ascii="Tahoma" w:hAnsi="Tahoma" w:cs="Tahoma"/>
          <w:sz w:val="20"/>
          <w:szCs w:val="20"/>
        </w:rPr>
      </w:pPr>
      <w:r w:rsidRPr="00940DD4">
        <w:rPr>
          <w:rFonts w:ascii="Tahoma" w:hAnsi="Tahoma" w:cs="Tahoma"/>
          <w:sz w:val="20"/>
          <w:szCs w:val="20"/>
        </w:rPr>
        <w:t>The Board shall report on its activities for the preceding year including a summary of the audited financial accounts stated in clause 10</w:t>
      </w:r>
    </w:p>
    <w:p w:rsidR="00015460" w:rsidRPr="00940DD4" w:rsidRDefault="00015460" w:rsidP="00015460">
      <w:pPr>
        <w:pStyle w:val="ListParagraph"/>
        <w:rPr>
          <w:rFonts w:ascii="Tahoma" w:hAnsi="Tahoma" w:cs="Tahoma"/>
          <w:sz w:val="20"/>
          <w:szCs w:val="20"/>
        </w:rPr>
      </w:pPr>
    </w:p>
    <w:p w:rsidR="00015460" w:rsidRPr="00940DD4" w:rsidRDefault="00015460" w:rsidP="00015460">
      <w:pPr>
        <w:pStyle w:val="ListParagraph"/>
        <w:spacing w:after="120"/>
        <w:ind w:left="1080"/>
        <w:rPr>
          <w:rFonts w:ascii="Tahoma" w:hAnsi="Tahoma" w:cs="Tahoma"/>
          <w:sz w:val="20"/>
          <w:szCs w:val="20"/>
        </w:rPr>
      </w:pPr>
    </w:p>
    <w:p w:rsidR="0084256F" w:rsidRPr="00940DD4" w:rsidRDefault="0084256F" w:rsidP="00015460">
      <w:pPr>
        <w:pStyle w:val="ListParagraph"/>
        <w:numPr>
          <w:ilvl w:val="1"/>
          <w:numId w:val="8"/>
        </w:numPr>
        <w:spacing w:after="120"/>
        <w:rPr>
          <w:rFonts w:ascii="Tahoma" w:hAnsi="Tahoma" w:cs="Tahoma"/>
          <w:sz w:val="20"/>
          <w:szCs w:val="20"/>
        </w:rPr>
      </w:pPr>
      <w:r w:rsidRPr="00940DD4">
        <w:rPr>
          <w:rFonts w:ascii="Tahoma" w:hAnsi="Tahoma" w:cs="Tahoma"/>
          <w:sz w:val="20"/>
          <w:szCs w:val="20"/>
        </w:rPr>
        <w:t>All items to be included in the Agenda shall be submitted to the Secretary General and pre-circulated to all members of the Association at least two (2) weeks before the meeting, and be framed as resolutions. No formal business shall be condu</w:t>
      </w:r>
      <w:r w:rsidR="00015460" w:rsidRPr="00940DD4">
        <w:rPr>
          <w:rFonts w:ascii="Tahoma" w:hAnsi="Tahoma" w:cs="Tahoma"/>
          <w:sz w:val="20"/>
          <w:szCs w:val="20"/>
        </w:rPr>
        <w:t>cted which is not on the agenda</w:t>
      </w:r>
    </w:p>
    <w:p w:rsidR="00015460" w:rsidRPr="00940DD4" w:rsidRDefault="00015460" w:rsidP="00015460">
      <w:pPr>
        <w:pStyle w:val="ListParagraph"/>
        <w:spacing w:after="120"/>
        <w:ind w:left="1080"/>
        <w:rPr>
          <w:rFonts w:ascii="Tahoma" w:hAnsi="Tahoma" w:cs="Tahoma"/>
          <w:sz w:val="20"/>
          <w:szCs w:val="20"/>
        </w:rPr>
      </w:pPr>
    </w:p>
    <w:p w:rsidR="0084256F" w:rsidRPr="00940DD4" w:rsidRDefault="0084256F" w:rsidP="00015460">
      <w:pPr>
        <w:pStyle w:val="ListParagraph"/>
        <w:numPr>
          <w:ilvl w:val="1"/>
          <w:numId w:val="8"/>
        </w:numPr>
        <w:spacing w:after="120"/>
        <w:rPr>
          <w:rFonts w:ascii="Tahoma" w:hAnsi="Tahoma" w:cs="Tahoma"/>
          <w:sz w:val="20"/>
          <w:szCs w:val="20"/>
        </w:rPr>
      </w:pPr>
      <w:r w:rsidRPr="00940DD4">
        <w:rPr>
          <w:rFonts w:ascii="Tahoma" w:hAnsi="Tahoma" w:cs="Tahoma"/>
          <w:sz w:val="20"/>
          <w:szCs w:val="20"/>
        </w:rPr>
        <w:t>The President or in his absence the vice-President, sha</w:t>
      </w:r>
      <w:r w:rsidR="00015460" w:rsidRPr="00940DD4">
        <w:rPr>
          <w:rFonts w:ascii="Tahoma" w:hAnsi="Tahoma" w:cs="Tahoma"/>
          <w:sz w:val="20"/>
          <w:szCs w:val="20"/>
        </w:rPr>
        <w:t>ll chair the meeting of the AGM</w:t>
      </w:r>
    </w:p>
    <w:p w:rsidR="00015460" w:rsidRPr="00940DD4" w:rsidRDefault="00015460" w:rsidP="00015460">
      <w:pPr>
        <w:pStyle w:val="ListParagraph"/>
        <w:rPr>
          <w:rFonts w:ascii="Tahoma" w:hAnsi="Tahoma" w:cs="Tahoma"/>
          <w:sz w:val="20"/>
          <w:szCs w:val="20"/>
        </w:rPr>
      </w:pPr>
    </w:p>
    <w:p w:rsidR="00015460" w:rsidRPr="00940DD4" w:rsidRDefault="00015460" w:rsidP="00015460">
      <w:pPr>
        <w:pStyle w:val="ListParagraph"/>
        <w:spacing w:after="120"/>
        <w:ind w:left="1080"/>
        <w:rPr>
          <w:rFonts w:ascii="Tahoma" w:hAnsi="Tahoma" w:cs="Tahoma"/>
          <w:sz w:val="20"/>
          <w:szCs w:val="20"/>
        </w:rPr>
      </w:pPr>
    </w:p>
    <w:p w:rsidR="0084256F" w:rsidRPr="00940DD4" w:rsidRDefault="0084256F" w:rsidP="00015460">
      <w:pPr>
        <w:pStyle w:val="ListParagraph"/>
        <w:numPr>
          <w:ilvl w:val="1"/>
          <w:numId w:val="8"/>
        </w:numPr>
        <w:spacing w:after="120"/>
        <w:rPr>
          <w:rFonts w:ascii="Tahoma" w:hAnsi="Tahoma" w:cs="Tahoma"/>
          <w:sz w:val="20"/>
          <w:szCs w:val="20"/>
        </w:rPr>
      </w:pPr>
      <w:r w:rsidRPr="00940DD4">
        <w:rPr>
          <w:rFonts w:ascii="Tahoma" w:hAnsi="Tahoma" w:cs="Tahoma"/>
          <w:sz w:val="20"/>
          <w:szCs w:val="20"/>
        </w:rPr>
        <w:t xml:space="preserve">A quorum is constituted, if any least half of the members </w:t>
      </w:r>
      <w:r w:rsidR="0093505F" w:rsidRPr="00940DD4">
        <w:rPr>
          <w:rFonts w:ascii="Tahoma" w:hAnsi="Tahoma" w:cs="Tahoma"/>
          <w:sz w:val="20"/>
          <w:szCs w:val="20"/>
        </w:rPr>
        <w:t>is</w:t>
      </w:r>
      <w:r w:rsidRPr="00940DD4">
        <w:rPr>
          <w:rFonts w:ascii="Tahoma" w:hAnsi="Tahoma" w:cs="Tahoma"/>
          <w:sz w:val="20"/>
          <w:szCs w:val="20"/>
        </w:rPr>
        <w:t xml:space="preserve"> present before the commencement of the meeting. If a quorum is not present within thirty (30) minutes of the advertised starting time of the meeting, the meeting shall lapse</w:t>
      </w:r>
    </w:p>
    <w:p w:rsidR="00015460" w:rsidRPr="00940DD4" w:rsidRDefault="00015460" w:rsidP="00015460">
      <w:pPr>
        <w:pStyle w:val="ListParagraph"/>
        <w:spacing w:after="120"/>
        <w:ind w:left="1080"/>
        <w:rPr>
          <w:rFonts w:ascii="Tahoma" w:hAnsi="Tahoma" w:cs="Tahoma"/>
          <w:sz w:val="20"/>
          <w:szCs w:val="20"/>
        </w:rPr>
      </w:pPr>
    </w:p>
    <w:p w:rsidR="00015460" w:rsidRPr="00940DD4" w:rsidRDefault="0084256F" w:rsidP="00015460">
      <w:pPr>
        <w:pStyle w:val="ListParagraph"/>
        <w:numPr>
          <w:ilvl w:val="1"/>
          <w:numId w:val="8"/>
        </w:numPr>
        <w:spacing w:after="120"/>
        <w:rPr>
          <w:rFonts w:ascii="Tahoma" w:hAnsi="Tahoma" w:cs="Tahoma"/>
          <w:sz w:val="20"/>
          <w:szCs w:val="20"/>
        </w:rPr>
      </w:pPr>
      <w:r w:rsidRPr="00940DD4">
        <w:rPr>
          <w:rFonts w:ascii="Tahoma" w:hAnsi="Tahoma" w:cs="Tahoma"/>
          <w:sz w:val="20"/>
          <w:szCs w:val="20"/>
        </w:rPr>
        <w:t>Resolutions of the AGM shall be carried by majority voting and in the case of an equal number of votes the Cha</w:t>
      </w:r>
      <w:r w:rsidR="00015460" w:rsidRPr="00940DD4">
        <w:rPr>
          <w:rFonts w:ascii="Tahoma" w:hAnsi="Tahoma" w:cs="Tahoma"/>
          <w:sz w:val="20"/>
          <w:szCs w:val="20"/>
        </w:rPr>
        <w:t>irman shall have a casting vote</w:t>
      </w:r>
    </w:p>
    <w:p w:rsidR="00015460" w:rsidRPr="00940DD4" w:rsidRDefault="00015460" w:rsidP="00015460">
      <w:pPr>
        <w:pStyle w:val="ListParagraph"/>
        <w:rPr>
          <w:rFonts w:ascii="Tahoma" w:hAnsi="Tahoma" w:cs="Tahoma"/>
          <w:sz w:val="20"/>
          <w:szCs w:val="20"/>
        </w:rPr>
      </w:pPr>
    </w:p>
    <w:p w:rsidR="00015460" w:rsidRPr="00940DD4" w:rsidRDefault="00015460" w:rsidP="00015460">
      <w:pPr>
        <w:pStyle w:val="ListParagraph"/>
        <w:spacing w:after="120"/>
        <w:ind w:left="1080"/>
        <w:rPr>
          <w:rFonts w:ascii="Tahoma" w:hAnsi="Tahoma" w:cs="Tahoma"/>
          <w:sz w:val="20"/>
          <w:szCs w:val="20"/>
        </w:rPr>
      </w:pPr>
    </w:p>
    <w:p w:rsidR="0084256F" w:rsidRPr="00940DD4" w:rsidRDefault="0084256F" w:rsidP="00015460">
      <w:pPr>
        <w:pStyle w:val="ListParagraph"/>
        <w:numPr>
          <w:ilvl w:val="1"/>
          <w:numId w:val="8"/>
        </w:numPr>
        <w:spacing w:after="120"/>
        <w:rPr>
          <w:rFonts w:ascii="Tahoma" w:hAnsi="Tahoma" w:cs="Tahoma"/>
          <w:sz w:val="20"/>
          <w:szCs w:val="20"/>
        </w:rPr>
      </w:pPr>
      <w:r w:rsidRPr="00940DD4">
        <w:rPr>
          <w:rFonts w:ascii="Tahoma" w:hAnsi="Tahoma" w:cs="Tahoma"/>
          <w:sz w:val="20"/>
          <w:szCs w:val="20"/>
        </w:rPr>
        <w:t>The Secretary General or in his absence the vice-Secretary, shall keep the minutes of the meeting</w:t>
      </w:r>
    </w:p>
    <w:p w:rsidR="0084256F" w:rsidRPr="00940DD4" w:rsidRDefault="0084256F" w:rsidP="00015460">
      <w:pPr>
        <w:spacing w:after="120"/>
        <w:rPr>
          <w:rFonts w:ascii="Tahoma" w:hAnsi="Tahoma" w:cs="Tahoma"/>
          <w:color w:val="4F81BD" w:themeColor="accent1"/>
          <w:sz w:val="20"/>
          <w:szCs w:val="20"/>
        </w:rPr>
      </w:pPr>
    </w:p>
    <w:p w:rsidR="0084256F" w:rsidRPr="00940DD4" w:rsidRDefault="0084256F" w:rsidP="00015460">
      <w:pPr>
        <w:pStyle w:val="ListParagraph"/>
        <w:numPr>
          <w:ilvl w:val="0"/>
          <w:numId w:val="1"/>
        </w:numPr>
        <w:spacing w:after="120"/>
        <w:rPr>
          <w:rFonts w:ascii="Tahoma" w:hAnsi="Tahoma" w:cs="Tahoma"/>
          <w:color w:val="4F81BD" w:themeColor="accent1"/>
          <w:sz w:val="20"/>
          <w:szCs w:val="20"/>
        </w:rPr>
      </w:pPr>
      <w:r w:rsidRPr="00940DD4">
        <w:rPr>
          <w:rFonts w:ascii="Tahoma" w:hAnsi="Tahoma" w:cs="Tahoma"/>
          <w:color w:val="4F81BD" w:themeColor="accent1"/>
          <w:sz w:val="20"/>
          <w:szCs w:val="20"/>
        </w:rPr>
        <w:t>Special General Meeting</w:t>
      </w:r>
    </w:p>
    <w:p w:rsidR="00015460" w:rsidRPr="00940DD4" w:rsidRDefault="00015460" w:rsidP="00015460">
      <w:pPr>
        <w:pStyle w:val="ListParagraph"/>
        <w:spacing w:after="120"/>
        <w:ind w:left="1080"/>
        <w:rPr>
          <w:rFonts w:ascii="Tahoma" w:hAnsi="Tahoma" w:cs="Tahoma"/>
          <w:color w:val="4F81BD" w:themeColor="accent1"/>
          <w:sz w:val="20"/>
          <w:szCs w:val="20"/>
        </w:rPr>
      </w:pPr>
    </w:p>
    <w:p w:rsidR="0084256F" w:rsidRPr="00940DD4" w:rsidRDefault="0084256F" w:rsidP="00015460">
      <w:pPr>
        <w:pStyle w:val="ListParagraph"/>
        <w:numPr>
          <w:ilvl w:val="1"/>
          <w:numId w:val="9"/>
        </w:numPr>
        <w:spacing w:after="120"/>
        <w:rPr>
          <w:rFonts w:ascii="Tahoma" w:hAnsi="Tahoma" w:cs="Tahoma"/>
          <w:sz w:val="20"/>
          <w:szCs w:val="20"/>
        </w:rPr>
      </w:pPr>
      <w:r w:rsidRPr="00940DD4">
        <w:rPr>
          <w:rFonts w:ascii="Tahoma" w:hAnsi="Tahoma" w:cs="Tahoma"/>
          <w:sz w:val="20"/>
          <w:szCs w:val="20"/>
        </w:rPr>
        <w:t>The SGM shall be held within three (3) weeks of receiving a request from the Board of Directors or a petition drawn by at least half of the members of the Association</w:t>
      </w:r>
    </w:p>
    <w:p w:rsidR="00015460" w:rsidRPr="00940DD4" w:rsidRDefault="00015460" w:rsidP="00015460">
      <w:pPr>
        <w:pStyle w:val="ListParagraph"/>
        <w:spacing w:after="120"/>
        <w:ind w:left="1080"/>
        <w:rPr>
          <w:rFonts w:ascii="Tahoma" w:hAnsi="Tahoma" w:cs="Tahoma"/>
          <w:sz w:val="20"/>
          <w:szCs w:val="20"/>
        </w:rPr>
      </w:pPr>
    </w:p>
    <w:p w:rsidR="0084256F" w:rsidRPr="00940DD4" w:rsidRDefault="0084256F" w:rsidP="00015460">
      <w:pPr>
        <w:pStyle w:val="ListParagraph"/>
        <w:numPr>
          <w:ilvl w:val="1"/>
          <w:numId w:val="9"/>
        </w:numPr>
        <w:spacing w:after="120"/>
        <w:rPr>
          <w:rFonts w:ascii="Tahoma" w:hAnsi="Tahoma" w:cs="Tahoma"/>
          <w:sz w:val="20"/>
          <w:szCs w:val="20"/>
        </w:rPr>
      </w:pPr>
      <w:r w:rsidRPr="00940DD4">
        <w:rPr>
          <w:rFonts w:ascii="Tahoma" w:hAnsi="Tahoma" w:cs="Tahoma"/>
          <w:sz w:val="20"/>
          <w:szCs w:val="20"/>
        </w:rPr>
        <w:t>The SGM shall adopt the rules for conduct of the AGM</w:t>
      </w:r>
    </w:p>
    <w:p w:rsidR="0084256F" w:rsidRPr="00940DD4" w:rsidRDefault="0084256F" w:rsidP="00015460">
      <w:pPr>
        <w:spacing w:after="120"/>
        <w:rPr>
          <w:rFonts w:ascii="Tahoma" w:hAnsi="Tahoma" w:cs="Tahoma"/>
          <w:sz w:val="20"/>
          <w:szCs w:val="20"/>
        </w:rPr>
      </w:pPr>
    </w:p>
    <w:p w:rsidR="00015460" w:rsidRPr="00940DD4" w:rsidRDefault="00015460" w:rsidP="00015460">
      <w:pPr>
        <w:spacing w:after="120"/>
        <w:rPr>
          <w:rFonts w:ascii="Tahoma" w:hAnsi="Tahoma" w:cs="Tahoma"/>
          <w:sz w:val="20"/>
          <w:szCs w:val="20"/>
        </w:rPr>
      </w:pPr>
    </w:p>
    <w:p w:rsidR="00015460" w:rsidRPr="00940DD4" w:rsidRDefault="00015460" w:rsidP="00015460">
      <w:pPr>
        <w:spacing w:after="120"/>
        <w:rPr>
          <w:rFonts w:ascii="Tahoma" w:hAnsi="Tahoma" w:cs="Tahoma"/>
          <w:sz w:val="20"/>
          <w:szCs w:val="20"/>
        </w:rPr>
      </w:pPr>
    </w:p>
    <w:p w:rsidR="00015460" w:rsidRPr="00940DD4" w:rsidRDefault="00015460" w:rsidP="00015460">
      <w:pPr>
        <w:spacing w:after="120"/>
        <w:rPr>
          <w:rFonts w:ascii="Tahoma" w:hAnsi="Tahoma" w:cs="Tahoma"/>
          <w:sz w:val="20"/>
          <w:szCs w:val="20"/>
        </w:rPr>
      </w:pPr>
    </w:p>
    <w:p w:rsidR="00015460" w:rsidRPr="00940DD4" w:rsidRDefault="00015460" w:rsidP="00015460">
      <w:pPr>
        <w:spacing w:after="120"/>
        <w:rPr>
          <w:rFonts w:ascii="Tahoma" w:hAnsi="Tahoma" w:cs="Tahoma"/>
          <w:sz w:val="20"/>
          <w:szCs w:val="20"/>
        </w:rPr>
      </w:pPr>
    </w:p>
    <w:p w:rsidR="00015460" w:rsidRPr="00940DD4" w:rsidRDefault="00015460" w:rsidP="00015460">
      <w:pPr>
        <w:spacing w:after="120"/>
        <w:rPr>
          <w:rFonts w:ascii="Tahoma" w:hAnsi="Tahoma" w:cs="Tahoma"/>
          <w:sz w:val="20"/>
          <w:szCs w:val="20"/>
        </w:rPr>
      </w:pPr>
    </w:p>
    <w:p w:rsidR="00015460" w:rsidRPr="00940DD4" w:rsidRDefault="00015460" w:rsidP="00015460">
      <w:pPr>
        <w:spacing w:after="120"/>
        <w:rPr>
          <w:rFonts w:ascii="Tahoma" w:hAnsi="Tahoma" w:cs="Tahoma"/>
          <w:sz w:val="20"/>
          <w:szCs w:val="20"/>
        </w:rPr>
      </w:pPr>
    </w:p>
    <w:p w:rsidR="00015460" w:rsidRPr="00940DD4" w:rsidRDefault="00015460" w:rsidP="00015460">
      <w:pPr>
        <w:spacing w:after="120"/>
        <w:rPr>
          <w:rFonts w:ascii="Tahoma" w:hAnsi="Tahoma" w:cs="Tahoma"/>
          <w:sz w:val="20"/>
          <w:szCs w:val="20"/>
        </w:rPr>
      </w:pPr>
    </w:p>
    <w:p w:rsidR="0084256F" w:rsidRPr="00940DD4" w:rsidRDefault="0084256F" w:rsidP="00015460">
      <w:pPr>
        <w:pStyle w:val="ListParagraph"/>
        <w:numPr>
          <w:ilvl w:val="0"/>
          <w:numId w:val="1"/>
        </w:numPr>
        <w:spacing w:after="120"/>
        <w:rPr>
          <w:rFonts w:ascii="Tahoma" w:hAnsi="Tahoma" w:cs="Tahoma"/>
          <w:color w:val="4F81BD" w:themeColor="accent1"/>
          <w:sz w:val="20"/>
          <w:szCs w:val="20"/>
        </w:rPr>
      </w:pPr>
      <w:r w:rsidRPr="00940DD4">
        <w:rPr>
          <w:rFonts w:ascii="Tahoma" w:hAnsi="Tahoma" w:cs="Tahoma"/>
          <w:color w:val="4F81BD" w:themeColor="accent1"/>
          <w:sz w:val="20"/>
          <w:szCs w:val="20"/>
        </w:rPr>
        <w:t>Board of Directors</w:t>
      </w:r>
    </w:p>
    <w:p w:rsidR="00015460" w:rsidRPr="00940DD4" w:rsidRDefault="00015460" w:rsidP="00015460">
      <w:pPr>
        <w:pStyle w:val="ListParagraph"/>
        <w:spacing w:after="120"/>
        <w:ind w:left="1080"/>
        <w:rPr>
          <w:rFonts w:ascii="Tahoma" w:hAnsi="Tahoma" w:cs="Tahoma"/>
          <w:color w:val="4F81BD" w:themeColor="accent1"/>
          <w:sz w:val="20"/>
          <w:szCs w:val="20"/>
        </w:rPr>
      </w:pPr>
    </w:p>
    <w:p w:rsidR="0084256F" w:rsidRPr="00940DD4" w:rsidRDefault="0084256F" w:rsidP="00015460">
      <w:pPr>
        <w:pStyle w:val="ListParagraph"/>
        <w:numPr>
          <w:ilvl w:val="1"/>
          <w:numId w:val="11"/>
        </w:numPr>
        <w:spacing w:after="120"/>
        <w:rPr>
          <w:rFonts w:ascii="Tahoma" w:hAnsi="Tahoma" w:cs="Tahoma"/>
          <w:sz w:val="20"/>
          <w:szCs w:val="20"/>
        </w:rPr>
      </w:pPr>
      <w:r w:rsidRPr="00940DD4">
        <w:rPr>
          <w:rFonts w:ascii="Tahoma" w:hAnsi="Tahoma" w:cs="Tahoma"/>
          <w:sz w:val="20"/>
          <w:szCs w:val="20"/>
        </w:rPr>
        <w:t>The affairs of the Association shall be governed and conducted by the Board and actions taken by the Board shall constitute the acts of the Association and have full binding effect</w:t>
      </w:r>
    </w:p>
    <w:p w:rsidR="00015460" w:rsidRPr="00940DD4" w:rsidRDefault="00015460" w:rsidP="00015460">
      <w:pPr>
        <w:pStyle w:val="ListParagraph"/>
        <w:spacing w:after="120"/>
        <w:ind w:left="1080"/>
        <w:rPr>
          <w:rFonts w:ascii="Tahoma" w:hAnsi="Tahoma" w:cs="Tahoma"/>
          <w:sz w:val="20"/>
          <w:szCs w:val="20"/>
        </w:rPr>
      </w:pPr>
    </w:p>
    <w:p w:rsidR="0084256F" w:rsidRPr="00940DD4" w:rsidRDefault="0084256F" w:rsidP="00015460">
      <w:pPr>
        <w:pStyle w:val="ListParagraph"/>
        <w:numPr>
          <w:ilvl w:val="1"/>
          <w:numId w:val="11"/>
        </w:numPr>
        <w:spacing w:after="120"/>
        <w:rPr>
          <w:rFonts w:ascii="Tahoma" w:hAnsi="Tahoma" w:cs="Tahoma"/>
          <w:sz w:val="20"/>
          <w:szCs w:val="20"/>
        </w:rPr>
      </w:pPr>
      <w:r w:rsidRPr="00940DD4">
        <w:rPr>
          <w:rFonts w:ascii="Tahoma" w:hAnsi="Tahoma" w:cs="Tahoma"/>
          <w:sz w:val="20"/>
          <w:szCs w:val="20"/>
        </w:rPr>
        <w:t xml:space="preserve">(1) The Directors of the Board shall be appointed by a resolution in the AGM and shall consist of – </w:t>
      </w:r>
    </w:p>
    <w:p w:rsidR="0084256F" w:rsidRPr="00940DD4" w:rsidRDefault="0084256F" w:rsidP="00015460">
      <w:pPr>
        <w:pStyle w:val="ListParagraph"/>
        <w:numPr>
          <w:ilvl w:val="0"/>
          <w:numId w:val="12"/>
        </w:numPr>
        <w:spacing w:after="120"/>
        <w:rPr>
          <w:rFonts w:ascii="Tahoma" w:hAnsi="Tahoma" w:cs="Tahoma"/>
          <w:sz w:val="20"/>
          <w:szCs w:val="20"/>
        </w:rPr>
      </w:pPr>
      <w:r w:rsidRPr="00940DD4">
        <w:rPr>
          <w:rFonts w:ascii="Tahoma" w:hAnsi="Tahoma" w:cs="Tahoma"/>
          <w:sz w:val="20"/>
          <w:szCs w:val="20"/>
        </w:rPr>
        <w:t>President as Chairman of the Board;</w:t>
      </w:r>
    </w:p>
    <w:p w:rsidR="0084256F" w:rsidRPr="00940DD4" w:rsidRDefault="0084256F" w:rsidP="00015460">
      <w:pPr>
        <w:pStyle w:val="ListParagraph"/>
        <w:numPr>
          <w:ilvl w:val="0"/>
          <w:numId w:val="12"/>
        </w:numPr>
        <w:spacing w:after="120"/>
        <w:rPr>
          <w:rFonts w:ascii="Tahoma" w:hAnsi="Tahoma" w:cs="Tahoma"/>
          <w:sz w:val="20"/>
          <w:szCs w:val="20"/>
        </w:rPr>
      </w:pPr>
      <w:r w:rsidRPr="00940DD4">
        <w:rPr>
          <w:rFonts w:ascii="Tahoma" w:hAnsi="Tahoma" w:cs="Tahoma"/>
          <w:sz w:val="20"/>
          <w:szCs w:val="20"/>
        </w:rPr>
        <w:t>Vice-President</w:t>
      </w:r>
    </w:p>
    <w:p w:rsidR="0084256F" w:rsidRPr="00940DD4" w:rsidRDefault="0084256F" w:rsidP="00015460">
      <w:pPr>
        <w:pStyle w:val="ListParagraph"/>
        <w:numPr>
          <w:ilvl w:val="0"/>
          <w:numId w:val="12"/>
        </w:numPr>
        <w:spacing w:after="120"/>
        <w:rPr>
          <w:rFonts w:ascii="Tahoma" w:hAnsi="Tahoma" w:cs="Tahoma"/>
          <w:sz w:val="20"/>
          <w:szCs w:val="20"/>
        </w:rPr>
      </w:pPr>
      <w:r w:rsidRPr="00940DD4">
        <w:rPr>
          <w:rFonts w:ascii="Tahoma" w:hAnsi="Tahoma" w:cs="Tahoma"/>
          <w:sz w:val="20"/>
          <w:szCs w:val="20"/>
        </w:rPr>
        <w:t>Secretary</w:t>
      </w:r>
    </w:p>
    <w:p w:rsidR="0084256F" w:rsidRPr="00940DD4" w:rsidRDefault="0084256F" w:rsidP="00015460">
      <w:pPr>
        <w:pStyle w:val="ListParagraph"/>
        <w:numPr>
          <w:ilvl w:val="0"/>
          <w:numId w:val="12"/>
        </w:numPr>
        <w:spacing w:after="120"/>
        <w:rPr>
          <w:rFonts w:ascii="Tahoma" w:hAnsi="Tahoma" w:cs="Tahoma"/>
          <w:sz w:val="20"/>
          <w:szCs w:val="20"/>
        </w:rPr>
      </w:pPr>
      <w:r w:rsidRPr="00940DD4">
        <w:rPr>
          <w:rFonts w:ascii="Tahoma" w:hAnsi="Tahoma" w:cs="Tahoma"/>
          <w:sz w:val="20"/>
          <w:szCs w:val="20"/>
        </w:rPr>
        <w:t>Vice-Secretary</w:t>
      </w:r>
    </w:p>
    <w:p w:rsidR="0084256F" w:rsidRPr="00940DD4" w:rsidRDefault="0084256F" w:rsidP="00015460">
      <w:pPr>
        <w:pStyle w:val="ListParagraph"/>
        <w:numPr>
          <w:ilvl w:val="0"/>
          <w:numId w:val="12"/>
        </w:numPr>
        <w:spacing w:after="120"/>
        <w:rPr>
          <w:rFonts w:ascii="Tahoma" w:hAnsi="Tahoma" w:cs="Tahoma"/>
          <w:sz w:val="20"/>
          <w:szCs w:val="20"/>
        </w:rPr>
      </w:pPr>
      <w:r w:rsidRPr="00940DD4">
        <w:rPr>
          <w:rFonts w:ascii="Tahoma" w:hAnsi="Tahoma" w:cs="Tahoma"/>
          <w:sz w:val="20"/>
          <w:szCs w:val="20"/>
        </w:rPr>
        <w:t>Treasurer</w:t>
      </w:r>
    </w:p>
    <w:p w:rsidR="0084256F" w:rsidRPr="00940DD4" w:rsidRDefault="0084256F" w:rsidP="00015460">
      <w:pPr>
        <w:pStyle w:val="ListParagraph"/>
        <w:numPr>
          <w:ilvl w:val="0"/>
          <w:numId w:val="12"/>
        </w:numPr>
        <w:spacing w:after="120"/>
        <w:rPr>
          <w:rFonts w:ascii="Tahoma" w:hAnsi="Tahoma" w:cs="Tahoma"/>
          <w:sz w:val="20"/>
          <w:szCs w:val="20"/>
        </w:rPr>
      </w:pPr>
      <w:r w:rsidRPr="00940DD4">
        <w:rPr>
          <w:rFonts w:ascii="Tahoma" w:hAnsi="Tahoma" w:cs="Tahoma"/>
          <w:sz w:val="20"/>
          <w:szCs w:val="20"/>
        </w:rPr>
        <w:t>Vice-Treasurer</w:t>
      </w:r>
    </w:p>
    <w:p w:rsidR="0084256F" w:rsidRPr="00940DD4" w:rsidRDefault="0084256F" w:rsidP="00015460">
      <w:pPr>
        <w:pStyle w:val="ListParagraph"/>
        <w:numPr>
          <w:ilvl w:val="0"/>
          <w:numId w:val="12"/>
        </w:numPr>
        <w:spacing w:after="120"/>
        <w:rPr>
          <w:rFonts w:ascii="Tahoma" w:hAnsi="Tahoma" w:cs="Tahoma"/>
          <w:sz w:val="20"/>
          <w:szCs w:val="20"/>
        </w:rPr>
      </w:pPr>
      <w:r w:rsidRPr="00940DD4">
        <w:rPr>
          <w:rFonts w:ascii="Tahoma" w:hAnsi="Tahoma" w:cs="Tahoma"/>
          <w:sz w:val="20"/>
          <w:szCs w:val="20"/>
        </w:rPr>
        <w:t>3 other members</w:t>
      </w:r>
    </w:p>
    <w:p w:rsidR="0084256F" w:rsidRPr="00940DD4" w:rsidRDefault="00785462" w:rsidP="00015460">
      <w:pPr>
        <w:spacing w:after="120"/>
        <w:ind w:left="1440"/>
        <w:rPr>
          <w:rFonts w:ascii="Tahoma" w:hAnsi="Tahoma" w:cs="Tahoma"/>
          <w:sz w:val="20"/>
          <w:szCs w:val="20"/>
        </w:rPr>
      </w:pPr>
      <w:r w:rsidRPr="00940DD4">
        <w:rPr>
          <w:rFonts w:ascii="Tahoma" w:hAnsi="Tahoma" w:cs="Tahoma"/>
          <w:sz w:val="20"/>
          <w:szCs w:val="20"/>
        </w:rPr>
        <w:t>(2) Directors shall be elected by majority ballot in the AGM and only those persons who have been nominated and have accepted such nomination may stand for election</w:t>
      </w:r>
    </w:p>
    <w:p w:rsidR="00785462" w:rsidRPr="00940DD4" w:rsidRDefault="00785462" w:rsidP="00015460">
      <w:pPr>
        <w:pStyle w:val="ListParagraph"/>
        <w:numPr>
          <w:ilvl w:val="1"/>
          <w:numId w:val="11"/>
        </w:numPr>
        <w:spacing w:after="120"/>
        <w:rPr>
          <w:rFonts w:ascii="Tahoma" w:hAnsi="Tahoma" w:cs="Tahoma"/>
          <w:sz w:val="20"/>
          <w:szCs w:val="20"/>
        </w:rPr>
      </w:pPr>
      <w:r w:rsidRPr="00940DD4">
        <w:rPr>
          <w:rFonts w:ascii="Tahoma" w:hAnsi="Tahoma" w:cs="Tahoma"/>
          <w:sz w:val="20"/>
          <w:szCs w:val="20"/>
        </w:rPr>
        <w:t>Directors of the Board shall be appointed for a term of two (2) years and they may be re-appointed upon a resolution of the AGM</w:t>
      </w:r>
    </w:p>
    <w:p w:rsidR="00015460" w:rsidRPr="00940DD4" w:rsidRDefault="00015460" w:rsidP="00015460">
      <w:pPr>
        <w:pStyle w:val="ListParagraph"/>
        <w:spacing w:after="120"/>
        <w:ind w:left="1080"/>
        <w:rPr>
          <w:rFonts w:ascii="Tahoma" w:hAnsi="Tahoma" w:cs="Tahoma"/>
          <w:sz w:val="20"/>
          <w:szCs w:val="20"/>
        </w:rPr>
      </w:pPr>
    </w:p>
    <w:p w:rsidR="00785462" w:rsidRPr="00940DD4" w:rsidRDefault="00785462" w:rsidP="00015460">
      <w:pPr>
        <w:pStyle w:val="ListParagraph"/>
        <w:numPr>
          <w:ilvl w:val="1"/>
          <w:numId w:val="11"/>
        </w:numPr>
        <w:spacing w:after="120"/>
        <w:rPr>
          <w:rFonts w:ascii="Tahoma" w:hAnsi="Tahoma" w:cs="Tahoma"/>
          <w:sz w:val="20"/>
          <w:szCs w:val="20"/>
        </w:rPr>
      </w:pPr>
      <w:r w:rsidRPr="00940DD4">
        <w:rPr>
          <w:rFonts w:ascii="Tahoma" w:hAnsi="Tahoma" w:cs="Tahoma"/>
          <w:sz w:val="20"/>
          <w:szCs w:val="20"/>
        </w:rPr>
        <w:t xml:space="preserve">The Chairman shall convene a meeting of the Board whenever the Chairman considers necessary for the efficient performance of it </w:t>
      </w:r>
      <w:proofErr w:type="spellStart"/>
      <w:r w:rsidRPr="00940DD4">
        <w:rPr>
          <w:rFonts w:ascii="Tahoma" w:hAnsi="Tahoma" w:cs="Tahoma"/>
          <w:sz w:val="20"/>
          <w:szCs w:val="20"/>
        </w:rPr>
        <w:t>sfunctions</w:t>
      </w:r>
      <w:proofErr w:type="spellEnd"/>
      <w:r w:rsidRPr="00940DD4">
        <w:rPr>
          <w:rFonts w:ascii="Tahoma" w:hAnsi="Tahoma" w:cs="Tahoma"/>
          <w:sz w:val="20"/>
          <w:szCs w:val="20"/>
        </w:rPr>
        <w:t xml:space="preserve"> or at the end of every month, whichever comes first</w:t>
      </w:r>
    </w:p>
    <w:p w:rsidR="00015460" w:rsidRPr="00940DD4" w:rsidRDefault="00015460" w:rsidP="00015460">
      <w:pPr>
        <w:pStyle w:val="ListParagraph"/>
        <w:rPr>
          <w:rFonts w:ascii="Tahoma" w:hAnsi="Tahoma" w:cs="Tahoma"/>
          <w:sz w:val="20"/>
          <w:szCs w:val="20"/>
        </w:rPr>
      </w:pPr>
    </w:p>
    <w:p w:rsidR="00015460" w:rsidRPr="00940DD4" w:rsidRDefault="00015460" w:rsidP="00015460">
      <w:pPr>
        <w:pStyle w:val="ListParagraph"/>
        <w:spacing w:after="120"/>
        <w:ind w:left="1080"/>
        <w:rPr>
          <w:rFonts w:ascii="Tahoma" w:hAnsi="Tahoma" w:cs="Tahoma"/>
          <w:sz w:val="20"/>
          <w:szCs w:val="20"/>
        </w:rPr>
      </w:pPr>
    </w:p>
    <w:p w:rsidR="00785462" w:rsidRPr="00940DD4" w:rsidRDefault="00785462" w:rsidP="00015460">
      <w:pPr>
        <w:pStyle w:val="ListParagraph"/>
        <w:numPr>
          <w:ilvl w:val="1"/>
          <w:numId w:val="11"/>
        </w:numPr>
        <w:spacing w:after="120"/>
        <w:rPr>
          <w:rFonts w:ascii="Tahoma" w:hAnsi="Tahoma" w:cs="Tahoma"/>
          <w:sz w:val="20"/>
          <w:szCs w:val="20"/>
        </w:rPr>
      </w:pPr>
      <w:r w:rsidRPr="00940DD4">
        <w:rPr>
          <w:rFonts w:ascii="Tahoma" w:hAnsi="Tahoma" w:cs="Tahoma"/>
          <w:sz w:val="20"/>
          <w:szCs w:val="20"/>
        </w:rPr>
        <w:t>The Chairman and any four (4) other Directors present at a meeting shall constitute a quorum</w:t>
      </w:r>
    </w:p>
    <w:p w:rsidR="00015460" w:rsidRPr="00940DD4" w:rsidRDefault="00015460" w:rsidP="00015460">
      <w:pPr>
        <w:pStyle w:val="ListParagraph"/>
        <w:spacing w:after="120"/>
        <w:ind w:left="1080"/>
        <w:rPr>
          <w:rFonts w:ascii="Tahoma" w:hAnsi="Tahoma" w:cs="Tahoma"/>
          <w:sz w:val="20"/>
          <w:szCs w:val="20"/>
        </w:rPr>
      </w:pPr>
    </w:p>
    <w:p w:rsidR="00785462" w:rsidRPr="00940DD4" w:rsidRDefault="00785462" w:rsidP="00015460">
      <w:pPr>
        <w:pStyle w:val="ListParagraph"/>
        <w:numPr>
          <w:ilvl w:val="1"/>
          <w:numId w:val="11"/>
        </w:numPr>
        <w:spacing w:after="120"/>
        <w:rPr>
          <w:rFonts w:ascii="Tahoma" w:hAnsi="Tahoma" w:cs="Tahoma"/>
          <w:sz w:val="20"/>
          <w:szCs w:val="20"/>
        </w:rPr>
      </w:pPr>
      <w:r w:rsidRPr="00940DD4">
        <w:rPr>
          <w:rFonts w:ascii="Tahoma" w:hAnsi="Tahoma" w:cs="Tahoma"/>
          <w:sz w:val="20"/>
          <w:szCs w:val="20"/>
        </w:rPr>
        <w:t>Resolutions of the Board shall be carried by majority voting and in the case of an equal number of votes the Chairman shall have a casting vote</w:t>
      </w:r>
    </w:p>
    <w:p w:rsidR="00015460" w:rsidRPr="00940DD4" w:rsidRDefault="00015460" w:rsidP="00015460">
      <w:pPr>
        <w:pStyle w:val="ListParagraph"/>
        <w:rPr>
          <w:rFonts w:ascii="Tahoma" w:hAnsi="Tahoma" w:cs="Tahoma"/>
          <w:sz w:val="20"/>
          <w:szCs w:val="20"/>
        </w:rPr>
      </w:pPr>
    </w:p>
    <w:p w:rsidR="00015460" w:rsidRPr="00940DD4" w:rsidRDefault="00015460" w:rsidP="00015460">
      <w:pPr>
        <w:pStyle w:val="ListParagraph"/>
        <w:spacing w:after="120"/>
        <w:ind w:left="1080"/>
        <w:rPr>
          <w:rFonts w:ascii="Tahoma" w:hAnsi="Tahoma" w:cs="Tahoma"/>
          <w:sz w:val="20"/>
          <w:szCs w:val="20"/>
        </w:rPr>
      </w:pPr>
    </w:p>
    <w:p w:rsidR="00785462" w:rsidRPr="00940DD4" w:rsidRDefault="00785462" w:rsidP="00015460">
      <w:pPr>
        <w:pStyle w:val="ListParagraph"/>
        <w:numPr>
          <w:ilvl w:val="1"/>
          <w:numId w:val="11"/>
        </w:numPr>
        <w:spacing w:after="120"/>
        <w:rPr>
          <w:rFonts w:ascii="Tahoma" w:hAnsi="Tahoma" w:cs="Tahoma"/>
          <w:sz w:val="20"/>
          <w:szCs w:val="20"/>
        </w:rPr>
      </w:pPr>
      <w:r w:rsidRPr="00940DD4">
        <w:rPr>
          <w:rFonts w:ascii="Tahoma" w:hAnsi="Tahoma" w:cs="Tahoma"/>
          <w:sz w:val="20"/>
          <w:szCs w:val="20"/>
        </w:rPr>
        <w:t xml:space="preserve">The </w:t>
      </w:r>
      <w:r w:rsidR="00015460" w:rsidRPr="00940DD4">
        <w:rPr>
          <w:rFonts w:ascii="Tahoma" w:hAnsi="Tahoma" w:cs="Tahoma"/>
          <w:sz w:val="20"/>
          <w:szCs w:val="20"/>
        </w:rPr>
        <w:t>Board shall keep m</w:t>
      </w:r>
      <w:r w:rsidRPr="00940DD4">
        <w:rPr>
          <w:rFonts w:ascii="Tahoma" w:hAnsi="Tahoma" w:cs="Tahoma"/>
          <w:sz w:val="20"/>
          <w:szCs w:val="20"/>
        </w:rPr>
        <w:t>inutes of its own meetings</w:t>
      </w:r>
    </w:p>
    <w:p w:rsidR="00015460" w:rsidRPr="00940DD4" w:rsidRDefault="00015460" w:rsidP="00015460">
      <w:pPr>
        <w:pStyle w:val="ListParagraph"/>
        <w:spacing w:after="120"/>
        <w:ind w:left="1080"/>
        <w:rPr>
          <w:rFonts w:ascii="Tahoma" w:hAnsi="Tahoma" w:cs="Tahoma"/>
          <w:sz w:val="20"/>
          <w:szCs w:val="20"/>
        </w:rPr>
      </w:pPr>
    </w:p>
    <w:p w:rsidR="00785462" w:rsidRPr="00940DD4" w:rsidRDefault="00785462" w:rsidP="00015460">
      <w:pPr>
        <w:pStyle w:val="ListParagraph"/>
        <w:numPr>
          <w:ilvl w:val="1"/>
          <w:numId w:val="11"/>
        </w:numPr>
        <w:spacing w:after="120"/>
        <w:rPr>
          <w:rFonts w:ascii="Tahoma" w:hAnsi="Tahoma" w:cs="Tahoma"/>
          <w:sz w:val="20"/>
          <w:szCs w:val="20"/>
        </w:rPr>
      </w:pPr>
      <w:r w:rsidRPr="00940DD4">
        <w:rPr>
          <w:rFonts w:ascii="Tahoma" w:hAnsi="Tahoma" w:cs="Tahoma"/>
          <w:sz w:val="20"/>
          <w:szCs w:val="20"/>
        </w:rPr>
        <w:t>The meetings of the Board shall be open to any member of the Association or any other person upon request and approval by the Chairman, but such person or persons shall not be entitled to vote and shall not sp</w:t>
      </w:r>
      <w:r w:rsidR="00015460" w:rsidRPr="00940DD4">
        <w:rPr>
          <w:rFonts w:ascii="Tahoma" w:hAnsi="Tahoma" w:cs="Tahoma"/>
          <w:sz w:val="20"/>
          <w:szCs w:val="20"/>
        </w:rPr>
        <w:t>eak unless permitted by the Chai</w:t>
      </w:r>
      <w:r w:rsidRPr="00940DD4">
        <w:rPr>
          <w:rFonts w:ascii="Tahoma" w:hAnsi="Tahoma" w:cs="Tahoma"/>
          <w:sz w:val="20"/>
          <w:szCs w:val="20"/>
        </w:rPr>
        <w:t>rman</w:t>
      </w:r>
    </w:p>
    <w:p w:rsidR="00015460" w:rsidRPr="00940DD4" w:rsidRDefault="00015460" w:rsidP="00015460">
      <w:pPr>
        <w:pStyle w:val="ListParagraph"/>
        <w:rPr>
          <w:rFonts w:ascii="Tahoma" w:hAnsi="Tahoma" w:cs="Tahoma"/>
          <w:sz w:val="20"/>
          <w:szCs w:val="20"/>
        </w:rPr>
      </w:pPr>
    </w:p>
    <w:p w:rsidR="00015460" w:rsidRPr="00940DD4" w:rsidRDefault="00015460" w:rsidP="00015460">
      <w:pPr>
        <w:pStyle w:val="ListParagraph"/>
        <w:spacing w:after="120"/>
        <w:ind w:left="1080"/>
        <w:rPr>
          <w:rFonts w:ascii="Tahoma" w:hAnsi="Tahoma" w:cs="Tahoma"/>
          <w:sz w:val="20"/>
          <w:szCs w:val="20"/>
        </w:rPr>
      </w:pPr>
    </w:p>
    <w:p w:rsidR="00785462" w:rsidRPr="00940DD4" w:rsidRDefault="00785462" w:rsidP="00015460">
      <w:pPr>
        <w:pStyle w:val="ListParagraph"/>
        <w:numPr>
          <w:ilvl w:val="1"/>
          <w:numId w:val="11"/>
        </w:numPr>
        <w:spacing w:after="120"/>
        <w:rPr>
          <w:rFonts w:ascii="Tahoma" w:hAnsi="Tahoma" w:cs="Tahoma"/>
          <w:sz w:val="20"/>
          <w:szCs w:val="20"/>
        </w:rPr>
      </w:pPr>
      <w:r w:rsidRPr="00940DD4">
        <w:rPr>
          <w:rFonts w:ascii="Tahoma" w:hAnsi="Tahoma" w:cs="Tahoma"/>
          <w:sz w:val="20"/>
          <w:szCs w:val="20"/>
        </w:rPr>
        <w:t>The Chairman with the consent of the Board may upon the non-attendance of any Director on six (6) consecutive meetings without apology appoint a new member as a successor for the remainder of the term or in cases of temporary unavailability appoint a temporary replacement for the time in which the member is unavailable</w:t>
      </w:r>
    </w:p>
    <w:p w:rsidR="00785462" w:rsidRPr="00940DD4" w:rsidRDefault="00785462" w:rsidP="00015460">
      <w:pPr>
        <w:spacing w:after="120"/>
        <w:rPr>
          <w:rFonts w:ascii="Tahoma" w:hAnsi="Tahoma" w:cs="Tahoma"/>
          <w:sz w:val="20"/>
          <w:szCs w:val="20"/>
        </w:rPr>
      </w:pPr>
    </w:p>
    <w:p w:rsidR="00785462" w:rsidRPr="00940DD4" w:rsidRDefault="00785462" w:rsidP="00015460">
      <w:pPr>
        <w:pStyle w:val="ListParagraph"/>
        <w:numPr>
          <w:ilvl w:val="0"/>
          <w:numId w:val="1"/>
        </w:numPr>
        <w:spacing w:after="120"/>
        <w:rPr>
          <w:rFonts w:ascii="Tahoma" w:hAnsi="Tahoma" w:cs="Tahoma"/>
          <w:color w:val="4F81BD" w:themeColor="accent1"/>
          <w:sz w:val="20"/>
          <w:szCs w:val="20"/>
        </w:rPr>
      </w:pPr>
      <w:r w:rsidRPr="00940DD4">
        <w:rPr>
          <w:rFonts w:ascii="Tahoma" w:hAnsi="Tahoma" w:cs="Tahoma"/>
          <w:color w:val="4F81BD" w:themeColor="accent1"/>
          <w:sz w:val="20"/>
          <w:szCs w:val="20"/>
        </w:rPr>
        <w:t>Powers of the Board</w:t>
      </w:r>
    </w:p>
    <w:p w:rsidR="00015460" w:rsidRPr="00940DD4" w:rsidRDefault="00015460" w:rsidP="00015460">
      <w:pPr>
        <w:pStyle w:val="ListParagraph"/>
        <w:spacing w:after="120"/>
        <w:ind w:left="1080"/>
        <w:rPr>
          <w:rFonts w:ascii="Tahoma" w:hAnsi="Tahoma" w:cs="Tahoma"/>
          <w:color w:val="4F81BD" w:themeColor="accent1"/>
          <w:sz w:val="20"/>
          <w:szCs w:val="20"/>
        </w:rPr>
      </w:pPr>
    </w:p>
    <w:p w:rsidR="00785462" w:rsidRPr="00940DD4" w:rsidRDefault="00785462" w:rsidP="00015460">
      <w:pPr>
        <w:pStyle w:val="ListParagraph"/>
        <w:numPr>
          <w:ilvl w:val="1"/>
          <w:numId w:val="14"/>
        </w:numPr>
        <w:spacing w:after="120"/>
        <w:rPr>
          <w:rFonts w:ascii="Tahoma" w:hAnsi="Tahoma" w:cs="Tahoma"/>
          <w:sz w:val="20"/>
          <w:szCs w:val="20"/>
        </w:rPr>
      </w:pPr>
      <w:r w:rsidRPr="00940DD4">
        <w:rPr>
          <w:rFonts w:ascii="Tahoma" w:hAnsi="Tahoma" w:cs="Tahoma"/>
          <w:sz w:val="20"/>
          <w:szCs w:val="20"/>
        </w:rPr>
        <w:t>The Board has the power to do all things necessary or convenient to be done for or in connection with its objects stated in clause 2</w:t>
      </w:r>
    </w:p>
    <w:p w:rsidR="00015460" w:rsidRPr="00940DD4" w:rsidRDefault="00015460" w:rsidP="00015460">
      <w:pPr>
        <w:pStyle w:val="ListParagraph"/>
        <w:spacing w:after="120"/>
        <w:ind w:left="1080"/>
        <w:rPr>
          <w:rFonts w:ascii="Tahoma" w:hAnsi="Tahoma" w:cs="Tahoma"/>
          <w:sz w:val="20"/>
          <w:szCs w:val="20"/>
        </w:rPr>
      </w:pPr>
    </w:p>
    <w:p w:rsidR="00785462" w:rsidRPr="00940DD4" w:rsidRDefault="00785462" w:rsidP="00015460">
      <w:pPr>
        <w:pStyle w:val="ListParagraph"/>
        <w:numPr>
          <w:ilvl w:val="1"/>
          <w:numId w:val="14"/>
        </w:numPr>
        <w:spacing w:after="120"/>
        <w:rPr>
          <w:rFonts w:ascii="Tahoma" w:hAnsi="Tahoma" w:cs="Tahoma"/>
          <w:sz w:val="20"/>
          <w:szCs w:val="20"/>
        </w:rPr>
      </w:pPr>
      <w:r w:rsidRPr="00940DD4">
        <w:rPr>
          <w:rFonts w:ascii="Tahoma" w:hAnsi="Tahoma" w:cs="Tahoma"/>
          <w:sz w:val="20"/>
          <w:szCs w:val="20"/>
        </w:rPr>
        <w:t>The Board may make any by-laws for the administration of the Constitution</w:t>
      </w:r>
    </w:p>
    <w:p w:rsidR="00015460" w:rsidRPr="00940DD4" w:rsidRDefault="00015460" w:rsidP="00015460">
      <w:pPr>
        <w:pStyle w:val="ListParagraph"/>
        <w:rPr>
          <w:rFonts w:ascii="Tahoma" w:hAnsi="Tahoma" w:cs="Tahoma"/>
          <w:sz w:val="20"/>
          <w:szCs w:val="20"/>
        </w:rPr>
      </w:pPr>
    </w:p>
    <w:p w:rsidR="00015460" w:rsidRPr="00940DD4" w:rsidRDefault="00015460" w:rsidP="00015460">
      <w:pPr>
        <w:pStyle w:val="ListParagraph"/>
        <w:spacing w:after="120"/>
        <w:ind w:left="1080"/>
        <w:rPr>
          <w:rFonts w:ascii="Tahoma" w:hAnsi="Tahoma" w:cs="Tahoma"/>
          <w:sz w:val="20"/>
          <w:szCs w:val="20"/>
        </w:rPr>
      </w:pPr>
    </w:p>
    <w:p w:rsidR="00785462" w:rsidRPr="00940DD4" w:rsidRDefault="00785462" w:rsidP="00015460">
      <w:pPr>
        <w:pStyle w:val="ListParagraph"/>
        <w:numPr>
          <w:ilvl w:val="1"/>
          <w:numId w:val="14"/>
        </w:numPr>
        <w:spacing w:after="120"/>
        <w:rPr>
          <w:rFonts w:ascii="Tahoma" w:hAnsi="Tahoma" w:cs="Tahoma"/>
          <w:sz w:val="20"/>
          <w:szCs w:val="20"/>
        </w:rPr>
      </w:pPr>
      <w:r w:rsidRPr="00940DD4">
        <w:rPr>
          <w:rFonts w:ascii="Tahoma" w:hAnsi="Tahoma" w:cs="Tahoma"/>
          <w:sz w:val="20"/>
          <w:szCs w:val="20"/>
        </w:rPr>
        <w:t>The Board shall have the power to refuse any application for membership, and to suspend or expel any member from membership, if in the opinion of the Board that member’s conduct, words or actions have seriously jeopardized the goodwill of the Association or was unlawful</w:t>
      </w:r>
    </w:p>
    <w:p w:rsidR="00015460" w:rsidRPr="00940DD4" w:rsidRDefault="00015460" w:rsidP="00015460">
      <w:pPr>
        <w:pStyle w:val="ListParagraph"/>
        <w:spacing w:after="120"/>
        <w:ind w:left="1080"/>
        <w:rPr>
          <w:rFonts w:ascii="Tahoma" w:hAnsi="Tahoma" w:cs="Tahoma"/>
          <w:sz w:val="20"/>
          <w:szCs w:val="20"/>
        </w:rPr>
      </w:pPr>
    </w:p>
    <w:p w:rsidR="00785462" w:rsidRPr="00940DD4" w:rsidRDefault="00785462" w:rsidP="00015460">
      <w:pPr>
        <w:pStyle w:val="ListParagraph"/>
        <w:numPr>
          <w:ilvl w:val="1"/>
          <w:numId w:val="14"/>
        </w:numPr>
        <w:spacing w:after="120"/>
        <w:rPr>
          <w:rFonts w:ascii="Tahoma" w:hAnsi="Tahoma" w:cs="Tahoma"/>
          <w:sz w:val="20"/>
          <w:szCs w:val="20"/>
        </w:rPr>
      </w:pPr>
      <w:r w:rsidRPr="00940DD4">
        <w:rPr>
          <w:rFonts w:ascii="Tahoma" w:hAnsi="Tahoma" w:cs="Tahoma"/>
          <w:sz w:val="20"/>
          <w:szCs w:val="20"/>
        </w:rPr>
        <w:t>The Board has the power to establish committees and sub-committees or appoint a person or persons to perform part or all of its functions</w:t>
      </w:r>
    </w:p>
    <w:p w:rsidR="00785462" w:rsidRPr="00940DD4" w:rsidRDefault="00785462" w:rsidP="00015460">
      <w:pPr>
        <w:spacing w:after="120"/>
        <w:rPr>
          <w:rFonts w:ascii="Tahoma" w:hAnsi="Tahoma" w:cs="Tahoma"/>
          <w:color w:val="4F81BD" w:themeColor="accent1"/>
          <w:sz w:val="20"/>
          <w:szCs w:val="20"/>
        </w:rPr>
      </w:pPr>
    </w:p>
    <w:p w:rsidR="00785462" w:rsidRPr="00940DD4" w:rsidRDefault="00785462" w:rsidP="00015460">
      <w:pPr>
        <w:pStyle w:val="ListParagraph"/>
        <w:numPr>
          <w:ilvl w:val="0"/>
          <w:numId w:val="1"/>
        </w:numPr>
        <w:spacing w:after="120"/>
        <w:rPr>
          <w:rFonts w:ascii="Tahoma" w:hAnsi="Tahoma" w:cs="Tahoma"/>
          <w:color w:val="4F81BD" w:themeColor="accent1"/>
          <w:sz w:val="20"/>
          <w:szCs w:val="20"/>
        </w:rPr>
      </w:pPr>
      <w:r w:rsidRPr="00940DD4">
        <w:rPr>
          <w:rFonts w:ascii="Tahoma" w:hAnsi="Tahoma" w:cs="Tahoma"/>
          <w:color w:val="4F81BD" w:themeColor="accent1"/>
          <w:sz w:val="20"/>
          <w:szCs w:val="20"/>
        </w:rPr>
        <w:t>Finance</w:t>
      </w:r>
    </w:p>
    <w:p w:rsidR="00015460" w:rsidRPr="00940DD4" w:rsidRDefault="00015460" w:rsidP="00015460">
      <w:pPr>
        <w:pStyle w:val="ListParagraph"/>
        <w:spacing w:after="120"/>
        <w:ind w:left="1080"/>
        <w:rPr>
          <w:rFonts w:ascii="Tahoma" w:hAnsi="Tahoma" w:cs="Tahoma"/>
          <w:color w:val="4F81BD" w:themeColor="accent1"/>
          <w:sz w:val="20"/>
          <w:szCs w:val="20"/>
        </w:rPr>
      </w:pPr>
    </w:p>
    <w:p w:rsidR="00785462" w:rsidRPr="00940DD4" w:rsidRDefault="00785462" w:rsidP="00015460">
      <w:pPr>
        <w:pStyle w:val="ListParagraph"/>
        <w:numPr>
          <w:ilvl w:val="1"/>
          <w:numId w:val="15"/>
        </w:numPr>
        <w:spacing w:after="120"/>
        <w:rPr>
          <w:rFonts w:ascii="Tahoma" w:hAnsi="Tahoma" w:cs="Tahoma"/>
          <w:sz w:val="20"/>
          <w:szCs w:val="20"/>
        </w:rPr>
      </w:pPr>
      <w:r w:rsidRPr="00940DD4">
        <w:rPr>
          <w:rFonts w:ascii="Tahoma" w:hAnsi="Tahoma" w:cs="Tahoma"/>
          <w:sz w:val="20"/>
          <w:szCs w:val="20"/>
        </w:rPr>
        <w:t>The Board shall establish and maintain such bank account or accounts, as maybe required for the financial management of revenue collected from membership, donor agencies, through sponsorships and otherwise</w:t>
      </w:r>
    </w:p>
    <w:p w:rsidR="00015460" w:rsidRPr="00940DD4" w:rsidRDefault="00015460" w:rsidP="00015460">
      <w:pPr>
        <w:pStyle w:val="ListParagraph"/>
        <w:spacing w:after="120"/>
        <w:ind w:left="1080"/>
        <w:rPr>
          <w:rFonts w:ascii="Tahoma" w:hAnsi="Tahoma" w:cs="Tahoma"/>
          <w:sz w:val="20"/>
          <w:szCs w:val="20"/>
        </w:rPr>
      </w:pPr>
    </w:p>
    <w:p w:rsidR="00785462" w:rsidRPr="00940DD4" w:rsidRDefault="00785462" w:rsidP="00015460">
      <w:pPr>
        <w:pStyle w:val="ListParagraph"/>
        <w:numPr>
          <w:ilvl w:val="1"/>
          <w:numId w:val="15"/>
        </w:numPr>
        <w:spacing w:after="120"/>
        <w:rPr>
          <w:rFonts w:ascii="Tahoma" w:hAnsi="Tahoma" w:cs="Tahoma"/>
          <w:sz w:val="20"/>
          <w:szCs w:val="20"/>
        </w:rPr>
      </w:pPr>
      <w:r w:rsidRPr="00940DD4">
        <w:rPr>
          <w:rFonts w:ascii="Tahoma" w:hAnsi="Tahoma" w:cs="Tahoma"/>
          <w:sz w:val="20"/>
          <w:szCs w:val="20"/>
        </w:rPr>
        <w:t>The bank account or accounts established under sub-clause (1) shall be maintained at a local bank recommended by the Treasurer</w:t>
      </w:r>
    </w:p>
    <w:p w:rsidR="00015460" w:rsidRPr="00940DD4" w:rsidRDefault="00015460" w:rsidP="00015460">
      <w:pPr>
        <w:pStyle w:val="ListParagraph"/>
        <w:rPr>
          <w:rFonts w:ascii="Tahoma" w:hAnsi="Tahoma" w:cs="Tahoma"/>
          <w:sz w:val="20"/>
          <w:szCs w:val="20"/>
        </w:rPr>
      </w:pPr>
    </w:p>
    <w:p w:rsidR="00015460" w:rsidRPr="00940DD4" w:rsidRDefault="00015460" w:rsidP="00015460">
      <w:pPr>
        <w:pStyle w:val="ListParagraph"/>
        <w:spacing w:after="120"/>
        <w:ind w:left="1080"/>
        <w:rPr>
          <w:rFonts w:ascii="Tahoma" w:hAnsi="Tahoma" w:cs="Tahoma"/>
          <w:sz w:val="20"/>
          <w:szCs w:val="20"/>
        </w:rPr>
      </w:pPr>
    </w:p>
    <w:p w:rsidR="00785462" w:rsidRPr="00940DD4" w:rsidRDefault="00785462" w:rsidP="00015460">
      <w:pPr>
        <w:pStyle w:val="ListParagraph"/>
        <w:numPr>
          <w:ilvl w:val="1"/>
          <w:numId w:val="15"/>
        </w:numPr>
        <w:spacing w:after="120"/>
        <w:rPr>
          <w:rFonts w:ascii="Tahoma" w:hAnsi="Tahoma" w:cs="Tahoma"/>
          <w:sz w:val="20"/>
          <w:szCs w:val="20"/>
        </w:rPr>
      </w:pPr>
      <w:r w:rsidRPr="00940DD4">
        <w:rPr>
          <w:rFonts w:ascii="Tahoma" w:hAnsi="Tahoma" w:cs="Tahoma"/>
          <w:sz w:val="20"/>
          <w:szCs w:val="20"/>
        </w:rPr>
        <w:t>The signatories to the account or accounts established under sub-clause (1) shall be the Chairman and two (2) other Directors authorized by the Board</w:t>
      </w:r>
    </w:p>
    <w:p w:rsidR="00015460" w:rsidRPr="00940DD4" w:rsidRDefault="00015460" w:rsidP="00015460">
      <w:pPr>
        <w:pStyle w:val="ListParagraph"/>
        <w:spacing w:after="120"/>
        <w:ind w:left="1080"/>
        <w:rPr>
          <w:rFonts w:ascii="Tahoma" w:hAnsi="Tahoma" w:cs="Tahoma"/>
          <w:sz w:val="20"/>
          <w:szCs w:val="20"/>
        </w:rPr>
      </w:pPr>
    </w:p>
    <w:p w:rsidR="00785462" w:rsidRPr="00940DD4" w:rsidRDefault="00785462" w:rsidP="00015460">
      <w:pPr>
        <w:pStyle w:val="ListParagraph"/>
        <w:numPr>
          <w:ilvl w:val="1"/>
          <w:numId w:val="15"/>
        </w:numPr>
        <w:spacing w:after="120"/>
        <w:rPr>
          <w:rFonts w:ascii="Tahoma" w:hAnsi="Tahoma" w:cs="Tahoma"/>
          <w:sz w:val="20"/>
          <w:szCs w:val="20"/>
        </w:rPr>
      </w:pPr>
      <w:r w:rsidRPr="00940DD4">
        <w:rPr>
          <w:rFonts w:ascii="Tahoma" w:hAnsi="Tahoma" w:cs="Tahoma"/>
          <w:sz w:val="20"/>
          <w:szCs w:val="20"/>
        </w:rPr>
        <w:t>The day-to-day financial tracking and recording of all financial transactions shall be the responsibility of the Treasurer</w:t>
      </w:r>
    </w:p>
    <w:p w:rsidR="00015460" w:rsidRPr="00940DD4" w:rsidRDefault="00015460" w:rsidP="00015460">
      <w:pPr>
        <w:pStyle w:val="ListParagraph"/>
        <w:rPr>
          <w:rFonts w:ascii="Tahoma" w:hAnsi="Tahoma" w:cs="Tahoma"/>
          <w:sz w:val="20"/>
          <w:szCs w:val="20"/>
        </w:rPr>
      </w:pPr>
    </w:p>
    <w:p w:rsidR="00015460" w:rsidRPr="00940DD4" w:rsidRDefault="00015460" w:rsidP="00015460">
      <w:pPr>
        <w:pStyle w:val="ListParagraph"/>
        <w:spacing w:after="120"/>
        <w:ind w:left="1080"/>
        <w:rPr>
          <w:rFonts w:ascii="Tahoma" w:hAnsi="Tahoma" w:cs="Tahoma"/>
          <w:sz w:val="20"/>
          <w:szCs w:val="20"/>
        </w:rPr>
      </w:pPr>
    </w:p>
    <w:p w:rsidR="00785462" w:rsidRPr="00940DD4" w:rsidRDefault="00785462" w:rsidP="00015460">
      <w:pPr>
        <w:pStyle w:val="ListParagraph"/>
        <w:numPr>
          <w:ilvl w:val="1"/>
          <w:numId w:val="15"/>
        </w:numPr>
        <w:spacing w:after="120"/>
        <w:rPr>
          <w:rFonts w:ascii="Tahoma" w:hAnsi="Tahoma" w:cs="Tahoma"/>
          <w:sz w:val="20"/>
          <w:szCs w:val="20"/>
        </w:rPr>
      </w:pPr>
      <w:r w:rsidRPr="00940DD4">
        <w:rPr>
          <w:rFonts w:ascii="Tahoma" w:hAnsi="Tahoma" w:cs="Tahoma"/>
          <w:sz w:val="20"/>
          <w:szCs w:val="20"/>
        </w:rPr>
        <w:t xml:space="preserve">The monies of the Association shall be expended for – </w:t>
      </w:r>
    </w:p>
    <w:p w:rsidR="00785462" w:rsidRPr="00940DD4" w:rsidRDefault="00785462" w:rsidP="00015460">
      <w:pPr>
        <w:pStyle w:val="ListParagraph"/>
        <w:numPr>
          <w:ilvl w:val="0"/>
          <w:numId w:val="16"/>
        </w:numPr>
        <w:spacing w:after="120"/>
        <w:rPr>
          <w:rFonts w:ascii="Tahoma" w:hAnsi="Tahoma" w:cs="Tahoma"/>
          <w:sz w:val="20"/>
          <w:szCs w:val="20"/>
        </w:rPr>
      </w:pPr>
      <w:r w:rsidRPr="00940DD4">
        <w:rPr>
          <w:rFonts w:ascii="Tahoma" w:hAnsi="Tahoma" w:cs="Tahoma"/>
          <w:sz w:val="20"/>
          <w:szCs w:val="20"/>
        </w:rPr>
        <w:t>The performance of the specific objects stated in clause 2;</w:t>
      </w:r>
    </w:p>
    <w:p w:rsidR="00785462" w:rsidRPr="00940DD4" w:rsidRDefault="00785462" w:rsidP="00015460">
      <w:pPr>
        <w:pStyle w:val="ListParagraph"/>
        <w:numPr>
          <w:ilvl w:val="0"/>
          <w:numId w:val="16"/>
        </w:numPr>
        <w:spacing w:after="120"/>
        <w:rPr>
          <w:rFonts w:ascii="Tahoma" w:hAnsi="Tahoma" w:cs="Tahoma"/>
          <w:sz w:val="20"/>
          <w:szCs w:val="20"/>
        </w:rPr>
      </w:pPr>
      <w:r w:rsidRPr="00940DD4">
        <w:rPr>
          <w:rFonts w:ascii="Tahoma" w:hAnsi="Tahoma" w:cs="Tahoma"/>
          <w:sz w:val="20"/>
          <w:szCs w:val="20"/>
        </w:rPr>
        <w:t>Investments through term deposits within local banks, government securities or bonds including the expenses incurred in undertaking those investments provided that such investments have been screened by the Board; and</w:t>
      </w:r>
    </w:p>
    <w:p w:rsidR="00785462" w:rsidRPr="00940DD4" w:rsidRDefault="00785462" w:rsidP="00015460">
      <w:pPr>
        <w:pStyle w:val="ListParagraph"/>
        <w:numPr>
          <w:ilvl w:val="0"/>
          <w:numId w:val="16"/>
        </w:numPr>
        <w:spacing w:after="120"/>
        <w:rPr>
          <w:rFonts w:ascii="Tahoma" w:hAnsi="Tahoma" w:cs="Tahoma"/>
          <w:sz w:val="20"/>
          <w:szCs w:val="20"/>
        </w:rPr>
      </w:pPr>
      <w:r w:rsidRPr="00940DD4">
        <w:rPr>
          <w:rFonts w:ascii="Tahoma" w:hAnsi="Tahoma" w:cs="Tahoma"/>
          <w:sz w:val="20"/>
          <w:szCs w:val="20"/>
        </w:rPr>
        <w:t>Meeting all expenses properly incurred in the implementation of the specific objects in clause 2 and wall related administration costs incurred by the Board</w:t>
      </w:r>
    </w:p>
    <w:p w:rsidR="00785462" w:rsidRPr="00940DD4" w:rsidRDefault="00785462" w:rsidP="00015460">
      <w:pPr>
        <w:spacing w:after="120"/>
        <w:rPr>
          <w:rFonts w:ascii="Tahoma" w:hAnsi="Tahoma" w:cs="Tahoma"/>
          <w:color w:val="4F81BD" w:themeColor="accent1"/>
          <w:sz w:val="20"/>
          <w:szCs w:val="20"/>
        </w:rPr>
      </w:pPr>
    </w:p>
    <w:p w:rsidR="00015460" w:rsidRPr="00940DD4" w:rsidRDefault="00015460" w:rsidP="00015460">
      <w:pPr>
        <w:pStyle w:val="ListParagraph"/>
        <w:numPr>
          <w:ilvl w:val="0"/>
          <w:numId w:val="1"/>
        </w:numPr>
        <w:spacing w:after="120"/>
        <w:rPr>
          <w:rFonts w:ascii="Tahoma" w:hAnsi="Tahoma" w:cs="Tahoma"/>
          <w:color w:val="4F81BD" w:themeColor="accent1"/>
          <w:sz w:val="20"/>
          <w:szCs w:val="20"/>
        </w:rPr>
      </w:pPr>
      <w:r w:rsidRPr="00940DD4">
        <w:rPr>
          <w:rFonts w:ascii="Tahoma" w:hAnsi="Tahoma" w:cs="Tahoma"/>
          <w:color w:val="4F81BD" w:themeColor="accent1"/>
          <w:sz w:val="20"/>
          <w:szCs w:val="20"/>
        </w:rPr>
        <w:t>Audited Accounts</w:t>
      </w:r>
    </w:p>
    <w:p w:rsidR="00015460" w:rsidRPr="00940DD4" w:rsidRDefault="00015460" w:rsidP="00015460">
      <w:pPr>
        <w:pStyle w:val="ListParagraph"/>
        <w:spacing w:after="120"/>
        <w:ind w:left="1080"/>
        <w:rPr>
          <w:rFonts w:ascii="Tahoma" w:hAnsi="Tahoma" w:cs="Tahoma"/>
          <w:color w:val="4F81BD" w:themeColor="accent1"/>
          <w:sz w:val="20"/>
          <w:szCs w:val="20"/>
        </w:rPr>
      </w:pPr>
    </w:p>
    <w:p w:rsidR="00015460" w:rsidRPr="00940DD4" w:rsidRDefault="00015460" w:rsidP="00015460">
      <w:pPr>
        <w:pStyle w:val="ListParagraph"/>
        <w:numPr>
          <w:ilvl w:val="1"/>
          <w:numId w:val="17"/>
        </w:numPr>
        <w:spacing w:after="120"/>
        <w:rPr>
          <w:rFonts w:ascii="Tahoma" w:hAnsi="Tahoma" w:cs="Tahoma"/>
          <w:sz w:val="20"/>
          <w:szCs w:val="20"/>
        </w:rPr>
      </w:pPr>
      <w:r w:rsidRPr="00940DD4">
        <w:rPr>
          <w:rFonts w:ascii="Tahoma" w:hAnsi="Tahoma" w:cs="Tahoma"/>
          <w:sz w:val="20"/>
          <w:szCs w:val="20"/>
        </w:rPr>
        <w:t>The Treasurer shall prepare within two (2) months all financial reports required by standardized accounting practices for the end preceding financial year and shall forward such reports to the Board at least three (3) months before the AGM</w:t>
      </w:r>
    </w:p>
    <w:p w:rsidR="00015460" w:rsidRPr="00940DD4" w:rsidRDefault="00015460" w:rsidP="00015460">
      <w:pPr>
        <w:pStyle w:val="ListParagraph"/>
        <w:spacing w:after="120"/>
        <w:ind w:left="1170"/>
        <w:rPr>
          <w:rFonts w:ascii="Tahoma" w:hAnsi="Tahoma" w:cs="Tahoma"/>
          <w:sz w:val="20"/>
          <w:szCs w:val="20"/>
        </w:rPr>
      </w:pPr>
    </w:p>
    <w:p w:rsidR="00015460" w:rsidRPr="00940DD4" w:rsidRDefault="00015460" w:rsidP="00015460">
      <w:pPr>
        <w:pStyle w:val="ListParagraph"/>
        <w:numPr>
          <w:ilvl w:val="1"/>
          <w:numId w:val="17"/>
        </w:numPr>
        <w:spacing w:after="120"/>
        <w:rPr>
          <w:rFonts w:ascii="Tahoma" w:hAnsi="Tahoma" w:cs="Tahoma"/>
          <w:sz w:val="20"/>
          <w:szCs w:val="20"/>
        </w:rPr>
      </w:pPr>
      <w:r w:rsidRPr="00940DD4">
        <w:rPr>
          <w:rFonts w:ascii="Tahoma" w:hAnsi="Tahoma" w:cs="Tahoma"/>
          <w:sz w:val="20"/>
          <w:szCs w:val="20"/>
        </w:rPr>
        <w:t xml:space="preserve"> The financial reports prepared under sub-clause (1) shall be submitted by the Board to an approved auditor for an audit to be completed at least one (1) month before the AGM</w:t>
      </w:r>
    </w:p>
    <w:p w:rsidR="00015460" w:rsidRPr="00940DD4" w:rsidRDefault="00015460" w:rsidP="00015460">
      <w:pPr>
        <w:pStyle w:val="ListParagraph"/>
        <w:rPr>
          <w:rFonts w:ascii="Tahoma" w:hAnsi="Tahoma" w:cs="Tahoma"/>
          <w:sz w:val="20"/>
          <w:szCs w:val="20"/>
        </w:rPr>
      </w:pPr>
    </w:p>
    <w:p w:rsidR="00015460" w:rsidRPr="00940DD4" w:rsidRDefault="00015460" w:rsidP="00015460">
      <w:pPr>
        <w:pStyle w:val="ListParagraph"/>
        <w:spacing w:after="120"/>
        <w:ind w:left="1170"/>
        <w:rPr>
          <w:rFonts w:ascii="Tahoma" w:hAnsi="Tahoma" w:cs="Tahoma"/>
          <w:sz w:val="20"/>
          <w:szCs w:val="20"/>
        </w:rPr>
      </w:pPr>
    </w:p>
    <w:p w:rsidR="00015460" w:rsidRPr="00940DD4" w:rsidRDefault="00015460" w:rsidP="00015460">
      <w:pPr>
        <w:pStyle w:val="ListParagraph"/>
        <w:numPr>
          <w:ilvl w:val="1"/>
          <w:numId w:val="17"/>
        </w:numPr>
        <w:spacing w:after="120"/>
        <w:rPr>
          <w:rFonts w:ascii="Tahoma" w:hAnsi="Tahoma" w:cs="Tahoma"/>
          <w:sz w:val="20"/>
          <w:szCs w:val="20"/>
        </w:rPr>
      </w:pPr>
      <w:r w:rsidRPr="00940DD4">
        <w:rPr>
          <w:rFonts w:ascii="Tahoma" w:hAnsi="Tahoma" w:cs="Tahoma"/>
          <w:sz w:val="20"/>
          <w:szCs w:val="20"/>
        </w:rPr>
        <w:t xml:space="preserve"> The Board shall submit such reports in the AGM for endorsement</w:t>
      </w:r>
    </w:p>
    <w:p w:rsidR="00015460" w:rsidRPr="00940DD4" w:rsidRDefault="00015460" w:rsidP="00015460">
      <w:pPr>
        <w:spacing w:after="120"/>
        <w:rPr>
          <w:rFonts w:ascii="Tahoma" w:hAnsi="Tahoma" w:cs="Tahoma"/>
          <w:sz w:val="20"/>
          <w:szCs w:val="20"/>
        </w:rPr>
      </w:pPr>
    </w:p>
    <w:p w:rsidR="00015460" w:rsidRPr="00940DD4" w:rsidRDefault="00015460" w:rsidP="00015460">
      <w:pPr>
        <w:spacing w:after="120"/>
        <w:rPr>
          <w:rFonts w:ascii="Tahoma" w:hAnsi="Tahoma" w:cs="Tahoma"/>
          <w:sz w:val="20"/>
          <w:szCs w:val="20"/>
        </w:rPr>
      </w:pPr>
    </w:p>
    <w:p w:rsidR="00015460" w:rsidRPr="00940DD4" w:rsidRDefault="00015460" w:rsidP="00015460">
      <w:pPr>
        <w:spacing w:after="120"/>
        <w:rPr>
          <w:rFonts w:ascii="Tahoma" w:hAnsi="Tahoma" w:cs="Tahoma"/>
          <w:sz w:val="20"/>
          <w:szCs w:val="20"/>
        </w:rPr>
      </w:pPr>
    </w:p>
    <w:p w:rsidR="00015460" w:rsidRPr="00940DD4" w:rsidRDefault="00015460" w:rsidP="00015460">
      <w:pPr>
        <w:spacing w:after="120"/>
        <w:rPr>
          <w:rFonts w:ascii="Tahoma" w:hAnsi="Tahoma" w:cs="Tahoma"/>
          <w:sz w:val="20"/>
          <w:szCs w:val="20"/>
        </w:rPr>
      </w:pPr>
    </w:p>
    <w:p w:rsidR="00015460" w:rsidRPr="00940DD4" w:rsidRDefault="00015460" w:rsidP="00015460">
      <w:pPr>
        <w:spacing w:after="120"/>
        <w:rPr>
          <w:rFonts w:ascii="Tahoma" w:hAnsi="Tahoma" w:cs="Tahoma"/>
          <w:sz w:val="20"/>
          <w:szCs w:val="20"/>
        </w:rPr>
      </w:pPr>
    </w:p>
    <w:p w:rsidR="00015460" w:rsidRPr="00940DD4" w:rsidRDefault="00015460" w:rsidP="00015460">
      <w:pPr>
        <w:pStyle w:val="ListParagraph"/>
        <w:numPr>
          <w:ilvl w:val="0"/>
          <w:numId w:val="1"/>
        </w:numPr>
        <w:spacing w:after="120"/>
        <w:rPr>
          <w:rFonts w:ascii="Tahoma" w:hAnsi="Tahoma" w:cs="Tahoma"/>
          <w:color w:val="4F81BD" w:themeColor="accent1"/>
          <w:sz w:val="20"/>
          <w:szCs w:val="20"/>
        </w:rPr>
      </w:pPr>
      <w:r w:rsidRPr="00940DD4">
        <w:rPr>
          <w:rFonts w:ascii="Tahoma" w:hAnsi="Tahoma" w:cs="Tahoma"/>
          <w:color w:val="4F81BD" w:themeColor="accent1"/>
          <w:sz w:val="20"/>
          <w:szCs w:val="20"/>
        </w:rPr>
        <w:t>Amendments</w:t>
      </w:r>
    </w:p>
    <w:p w:rsidR="00015460" w:rsidRPr="00940DD4" w:rsidRDefault="00015460" w:rsidP="00015460">
      <w:pPr>
        <w:pStyle w:val="ListParagraph"/>
        <w:spacing w:after="120"/>
        <w:ind w:left="1080"/>
        <w:rPr>
          <w:rFonts w:ascii="Tahoma" w:hAnsi="Tahoma" w:cs="Tahoma"/>
          <w:color w:val="4F81BD" w:themeColor="accent1"/>
          <w:sz w:val="20"/>
          <w:szCs w:val="20"/>
        </w:rPr>
      </w:pPr>
    </w:p>
    <w:p w:rsidR="00015460" w:rsidRPr="00940DD4" w:rsidRDefault="00015460" w:rsidP="00015460">
      <w:pPr>
        <w:pStyle w:val="ListParagraph"/>
        <w:numPr>
          <w:ilvl w:val="1"/>
          <w:numId w:val="18"/>
        </w:numPr>
        <w:spacing w:after="120"/>
        <w:rPr>
          <w:rFonts w:ascii="Tahoma" w:hAnsi="Tahoma" w:cs="Tahoma"/>
          <w:sz w:val="20"/>
          <w:szCs w:val="20"/>
        </w:rPr>
      </w:pPr>
      <w:r w:rsidRPr="00940DD4">
        <w:rPr>
          <w:rFonts w:ascii="Tahoma" w:hAnsi="Tahoma" w:cs="Tahoma"/>
          <w:sz w:val="20"/>
          <w:szCs w:val="20"/>
        </w:rPr>
        <w:t>The Constitution maybe amended at any AGM or SGM provided any proposed amendment has been circulated by the Board or by at least half the members of the Association a minimum of thirty (30) days (postmark) prior to the meeting</w:t>
      </w:r>
    </w:p>
    <w:p w:rsidR="00015460" w:rsidRPr="00940DD4" w:rsidRDefault="00015460" w:rsidP="00015460">
      <w:pPr>
        <w:pStyle w:val="ListParagraph"/>
        <w:spacing w:after="120"/>
        <w:ind w:left="1170"/>
        <w:rPr>
          <w:rFonts w:ascii="Tahoma" w:hAnsi="Tahoma" w:cs="Tahoma"/>
          <w:sz w:val="20"/>
          <w:szCs w:val="20"/>
        </w:rPr>
      </w:pPr>
    </w:p>
    <w:p w:rsidR="00015460" w:rsidRPr="00940DD4" w:rsidRDefault="00015460" w:rsidP="00015460">
      <w:pPr>
        <w:pStyle w:val="ListParagraph"/>
        <w:numPr>
          <w:ilvl w:val="1"/>
          <w:numId w:val="18"/>
        </w:numPr>
        <w:spacing w:after="120"/>
        <w:rPr>
          <w:rFonts w:ascii="Tahoma" w:hAnsi="Tahoma" w:cs="Tahoma"/>
          <w:sz w:val="20"/>
          <w:szCs w:val="20"/>
        </w:rPr>
      </w:pPr>
      <w:r w:rsidRPr="00940DD4">
        <w:rPr>
          <w:rFonts w:ascii="Tahoma" w:hAnsi="Tahoma" w:cs="Tahoma"/>
          <w:sz w:val="20"/>
          <w:szCs w:val="20"/>
        </w:rPr>
        <w:t xml:space="preserve"> A two-thirds affirmative majority vote shall be required for adoption</w:t>
      </w:r>
    </w:p>
    <w:p w:rsidR="00015460" w:rsidRPr="00940DD4" w:rsidRDefault="00015460" w:rsidP="00015460">
      <w:pPr>
        <w:spacing w:after="120"/>
        <w:rPr>
          <w:rFonts w:ascii="Tahoma" w:hAnsi="Tahoma" w:cs="Tahoma"/>
          <w:color w:val="4F81BD" w:themeColor="accent1"/>
          <w:sz w:val="20"/>
          <w:szCs w:val="20"/>
        </w:rPr>
      </w:pPr>
    </w:p>
    <w:p w:rsidR="00015460" w:rsidRPr="00940DD4" w:rsidRDefault="00015460" w:rsidP="00015460">
      <w:pPr>
        <w:pStyle w:val="ListParagraph"/>
        <w:numPr>
          <w:ilvl w:val="0"/>
          <w:numId w:val="1"/>
        </w:numPr>
        <w:spacing w:after="120"/>
        <w:rPr>
          <w:rFonts w:ascii="Tahoma" w:hAnsi="Tahoma" w:cs="Tahoma"/>
          <w:color w:val="4F81BD" w:themeColor="accent1"/>
          <w:sz w:val="20"/>
          <w:szCs w:val="20"/>
        </w:rPr>
      </w:pPr>
      <w:r w:rsidRPr="00940DD4">
        <w:rPr>
          <w:rFonts w:ascii="Tahoma" w:hAnsi="Tahoma" w:cs="Tahoma"/>
          <w:color w:val="4F81BD" w:themeColor="accent1"/>
          <w:sz w:val="20"/>
          <w:szCs w:val="20"/>
        </w:rPr>
        <w:t>Review of Decisions</w:t>
      </w:r>
    </w:p>
    <w:p w:rsidR="00015460" w:rsidRPr="00940DD4" w:rsidRDefault="00015460" w:rsidP="00015460">
      <w:pPr>
        <w:pStyle w:val="ListParagraph"/>
        <w:spacing w:after="120"/>
        <w:ind w:left="1080"/>
        <w:rPr>
          <w:rFonts w:ascii="Tahoma" w:hAnsi="Tahoma" w:cs="Tahoma"/>
          <w:color w:val="4F81BD" w:themeColor="accent1"/>
          <w:sz w:val="20"/>
          <w:szCs w:val="20"/>
        </w:rPr>
      </w:pPr>
    </w:p>
    <w:p w:rsidR="00015460" w:rsidRPr="00940DD4" w:rsidRDefault="00015460" w:rsidP="00015460">
      <w:pPr>
        <w:pStyle w:val="ListParagraph"/>
        <w:numPr>
          <w:ilvl w:val="1"/>
          <w:numId w:val="19"/>
        </w:numPr>
        <w:spacing w:after="120"/>
        <w:rPr>
          <w:rFonts w:ascii="Tahoma" w:hAnsi="Tahoma" w:cs="Tahoma"/>
          <w:sz w:val="20"/>
          <w:szCs w:val="20"/>
        </w:rPr>
      </w:pPr>
      <w:r w:rsidRPr="00940DD4">
        <w:rPr>
          <w:rFonts w:ascii="Tahoma" w:hAnsi="Tahoma" w:cs="Tahoma"/>
          <w:sz w:val="20"/>
          <w:szCs w:val="20"/>
        </w:rPr>
        <w:t>Any member affected by a decision of the Board under Clause 8(3) and (4) may within thirty (30) days after the day on which the decision comes to the notice of that member request the Board to reconsider the decision</w:t>
      </w:r>
    </w:p>
    <w:p w:rsidR="00015460" w:rsidRPr="00940DD4" w:rsidRDefault="00015460" w:rsidP="00015460">
      <w:pPr>
        <w:pStyle w:val="ListParagraph"/>
        <w:spacing w:after="120"/>
        <w:ind w:left="1170"/>
        <w:rPr>
          <w:rFonts w:ascii="Tahoma" w:hAnsi="Tahoma" w:cs="Tahoma"/>
          <w:sz w:val="20"/>
          <w:szCs w:val="20"/>
        </w:rPr>
      </w:pPr>
    </w:p>
    <w:p w:rsidR="00015460" w:rsidRPr="00940DD4" w:rsidRDefault="00015460" w:rsidP="00015460">
      <w:pPr>
        <w:pStyle w:val="ListParagraph"/>
        <w:numPr>
          <w:ilvl w:val="1"/>
          <w:numId w:val="19"/>
        </w:numPr>
        <w:spacing w:after="120"/>
        <w:rPr>
          <w:rFonts w:ascii="Tahoma" w:hAnsi="Tahoma" w:cs="Tahoma"/>
          <w:sz w:val="20"/>
          <w:szCs w:val="20"/>
        </w:rPr>
      </w:pPr>
      <w:r w:rsidRPr="00940DD4">
        <w:rPr>
          <w:rFonts w:ascii="Tahoma" w:hAnsi="Tahoma" w:cs="Tahoma"/>
          <w:sz w:val="20"/>
          <w:szCs w:val="20"/>
        </w:rPr>
        <w:t xml:space="preserve"> Where any member remains discontented with the reconsideration of the Board pursuant to sub-clause 1, that person may lodge a request with the Secretary to have the matter referred in the next meeting of the AGM</w:t>
      </w:r>
    </w:p>
    <w:p w:rsidR="00015460" w:rsidRPr="00940DD4" w:rsidRDefault="00015460" w:rsidP="00015460">
      <w:pPr>
        <w:pStyle w:val="ListParagraph"/>
        <w:rPr>
          <w:rFonts w:ascii="Tahoma" w:hAnsi="Tahoma" w:cs="Tahoma"/>
          <w:sz w:val="20"/>
          <w:szCs w:val="20"/>
        </w:rPr>
      </w:pPr>
    </w:p>
    <w:p w:rsidR="00015460" w:rsidRPr="00940DD4" w:rsidRDefault="00015460" w:rsidP="00015460">
      <w:pPr>
        <w:pStyle w:val="ListParagraph"/>
        <w:spacing w:after="120"/>
        <w:ind w:left="1170"/>
        <w:rPr>
          <w:rFonts w:ascii="Tahoma" w:hAnsi="Tahoma" w:cs="Tahoma"/>
          <w:sz w:val="20"/>
          <w:szCs w:val="20"/>
        </w:rPr>
      </w:pPr>
    </w:p>
    <w:p w:rsidR="00015460" w:rsidRPr="00940DD4" w:rsidRDefault="00015460" w:rsidP="00015460">
      <w:pPr>
        <w:pStyle w:val="ListParagraph"/>
        <w:numPr>
          <w:ilvl w:val="1"/>
          <w:numId w:val="19"/>
        </w:numPr>
        <w:spacing w:after="120"/>
        <w:rPr>
          <w:rFonts w:ascii="Tahoma" w:hAnsi="Tahoma" w:cs="Tahoma"/>
          <w:sz w:val="20"/>
          <w:szCs w:val="20"/>
        </w:rPr>
      </w:pPr>
      <w:r w:rsidRPr="00940DD4">
        <w:rPr>
          <w:rFonts w:ascii="Tahoma" w:hAnsi="Tahoma" w:cs="Tahoma"/>
          <w:sz w:val="20"/>
          <w:szCs w:val="20"/>
        </w:rPr>
        <w:t>The decision of the AGM or SGM shall be final</w:t>
      </w:r>
    </w:p>
    <w:p w:rsidR="00015460" w:rsidRPr="00940DD4" w:rsidRDefault="00015460" w:rsidP="00015460">
      <w:pPr>
        <w:spacing w:after="120"/>
        <w:rPr>
          <w:rFonts w:ascii="Tahoma" w:hAnsi="Tahoma" w:cs="Tahoma"/>
          <w:sz w:val="20"/>
          <w:szCs w:val="20"/>
        </w:rPr>
      </w:pPr>
    </w:p>
    <w:p w:rsidR="00015460" w:rsidRPr="00940DD4" w:rsidRDefault="00015460" w:rsidP="00015460">
      <w:pPr>
        <w:pStyle w:val="ListParagraph"/>
        <w:numPr>
          <w:ilvl w:val="0"/>
          <w:numId w:val="1"/>
        </w:numPr>
        <w:spacing w:after="120"/>
        <w:rPr>
          <w:rFonts w:ascii="Tahoma" w:hAnsi="Tahoma" w:cs="Tahoma"/>
          <w:color w:val="4F81BD" w:themeColor="accent1"/>
          <w:sz w:val="20"/>
          <w:szCs w:val="20"/>
        </w:rPr>
      </w:pPr>
      <w:r w:rsidRPr="00940DD4">
        <w:rPr>
          <w:rFonts w:ascii="Tahoma" w:hAnsi="Tahoma" w:cs="Tahoma"/>
          <w:color w:val="4F81BD" w:themeColor="accent1"/>
          <w:sz w:val="20"/>
          <w:szCs w:val="20"/>
        </w:rPr>
        <w:t>Dissolution</w:t>
      </w:r>
    </w:p>
    <w:p w:rsidR="00015460" w:rsidRPr="00940DD4" w:rsidRDefault="00015460" w:rsidP="00015460">
      <w:pPr>
        <w:pStyle w:val="ListParagraph"/>
        <w:spacing w:after="120"/>
        <w:ind w:left="1080"/>
        <w:rPr>
          <w:rFonts w:ascii="Tahoma" w:hAnsi="Tahoma" w:cs="Tahoma"/>
          <w:color w:val="4F81BD" w:themeColor="accent1"/>
          <w:sz w:val="20"/>
          <w:szCs w:val="20"/>
        </w:rPr>
      </w:pPr>
    </w:p>
    <w:p w:rsidR="00015460" w:rsidRPr="00940DD4" w:rsidRDefault="00015460" w:rsidP="00015460">
      <w:pPr>
        <w:pStyle w:val="ListParagraph"/>
        <w:numPr>
          <w:ilvl w:val="1"/>
          <w:numId w:val="20"/>
        </w:numPr>
        <w:spacing w:after="120"/>
        <w:rPr>
          <w:rFonts w:ascii="Tahoma" w:hAnsi="Tahoma" w:cs="Tahoma"/>
          <w:sz w:val="20"/>
          <w:szCs w:val="20"/>
        </w:rPr>
      </w:pPr>
      <w:r w:rsidRPr="00940DD4">
        <w:rPr>
          <w:rFonts w:ascii="Tahoma" w:hAnsi="Tahoma" w:cs="Tahoma"/>
          <w:sz w:val="20"/>
          <w:szCs w:val="20"/>
        </w:rPr>
        <w:t>Upon dissolution of the Association, all assets of the Association shall be transferred to TASA or any other similar association or body existing at the time, as the Board thinks fit</w:t>
      </w:r>
    </w:p>
    <w:p w:rsidR="00015460" w:rsidRPr="00940DD4" w:rsidRDefault="00015460" w:rsidP="00015460">
      <w:pPr>
        <w:spacing w:after="120"/>
        <w:rPr>
          <w:rFonts w:ascii="Tahoma" w:hAnsi="Tahoma" w:cs="Tahoma"/>
          <w:sz w:val="20"/>
          <w:szCs w:val="20"/>
        </w:rPr>
      </w:pPr>
    </w:p>
    <w:p w:rsidR="00015460" w:rsidRPr="00940DD4" w:rsidRDefault="00015460" w:rsidP="00015460">
      <w:pPr>
        <w:spacing w:after="120"/>
        <w:rPr>
          <w:rFonts w:ascii="Tahoma" w:hAnsi="Tahoma" w:cs="Tahoma"/>
          <w:sz w:val="20"/>
          <w:szCs w:val="20"/>
        </w:rPr>
      </w:pPr>
    </w:p>
    <w:p w:rsidR="00015460" w:rsidRPr="00940DD4" w:rsidRDefault="00015460" w:rsidP="00015460">
      <w:pPr>
        <w:spacing w:after="120"/>
        <w:rPr>
          <w:rFonts w:ascii="Tahoma" w:hAnsi="Tahoma" w:cs="Tahoma"/>
          <w:sz w:val="20"/>
          <w:szCs w:val="20"/>
        </w:rPr>
      </w:pPr>
    </w:p>
    <w:p w:rsidR="00015460" w:rsidRPr="00940DD4" w:rsidRDefault="00015460" w:rsidP="00015460">
      <w:pPr>
        <w:spacing w:after="120"/>
        <w:rPr>
          <w:rFonts w:ascii="Tahoma" w:hAnsi="Tahoma" w:cs="Tahoma"/>
          <w:sz w:val="20"/>
          <w:szCs w:val="20"/>
        </w:rPr>
      </w:pPr>
    </w:p>
    <w:p w:rsidR="00015460" w:rsidRPr="00940DD4" w:rsidRDefault="00015460" w:rsidP="00015460">
      <w:pPr>
        <w:spacing w:after="120"/>
        <w:rPr>
          <w:rFonts w:ascii="Tahoma" w:hAnsi="Tahoma" w:cs="Tahoma"/>
          <w:sz w:val="20"/>
          <w:szCs w:val="20"/>
        </w:rPr>
      </w:pPr>
    </w:p>
    <w:p w:rsidR="00015460" w:rsidRPr="00940DD4" w:rsidRDefault="00015460" w:rsidP="00015460">
      <w:pPr>
        <w:spacing w:after="120"/>
        <w:rPr>
          <w:rFonts w:ascii="Tahoma" w:hAnsi="Tahoma" w:cs="Tahoma"/>
          <w:sz w:val="20"/>
          <w:szCs w:val="20"/>
        </w:rPr>
      </w:pPr>
    </w:p>
    <w:p w:rsidR="00015460" w:rsidRPr="00940DD4" w:rsidRDefault="00015460" w:rsidP="00015460">
      <w:pPr>
        <w:spacing w:after="120"/>
        <w:rPr>
          <w:rFonts w:ascii="Tahoma" w:hAnsi="Tahoma" w:cs="Tahoma"/>
          <w:sz w:val="20"/>
          <w:szCs w:val="20"/>
        </w:rPr>
      </w:pPr>
    </w:p>
    <w:p w:rsidR="00015460" w:rsidRPr="00940DD4" w:rsidRDefault="00015460" w:rsidP="00015460">
      <w:pPr>
        <w:spacing w:after="120"/>
        <w:rPr>
          <w:rFonts w:ascii="Tahoma" w:hAnsi="Tahoma" w:cs="Tahoma"/>
          <w:sz w:val="20"/>
          <w:szCs w:val="20"/>
        </w:rPr>
      </w:pPr>
    </w:p>
    <w:p w:rsidR="00785462" w:rsidRPr="00940DD4" w:rsidRDefault="00785462" w:rsidP="00015460">
      <w:pPr>
        <w:spacing w:after="120"/>
        <w:rPr>
          <w:rFonts w:ascii="Tahoma" w:hAnsi="Tahoma" w:cs="Tahoma"/>
          <w:sz w:val="20"/>
          <w:szCs w:val="20"/>
        </w:rPr>
      </w:pPr>
    </w:p>
    <w:p w:rsidR="00785462" w:rsidRPr="00940DD4" w:rsidRDefault="00785462" w:rsidP="00015460">
      <w:pPr>
        <w:spacing w:after="120"/>
        <w:rPr>
          <w:rFonts w:ascii="Tahoma" w:hAnsi="Tahoma" w:cs="Tahoma"/>
          <w:sz w:val="20"/>
          <w:szCs w:val="20"/>
        </w:rPr>
      </w:pPr>
    </w:p>
    <w:p w:rsidR="0084256F" w:rsidRPr="00940DD4" w:rsidRDefault="0084256F" w:rsidP="00015460">
      <w:pPr>
        <w:spacing w:after="120"/>
        <w:rPr>
          <w:rFonts w:ascii="Tahoma" w:hAnsi="Tahoma" w:cs="Tahoma"/>
          <w:sz w:val="20"/>
          <w:szCs w:val="20"/>
        </w:rPr>
      </w:pPr>
    </w:p>
    <w:p w:rsidR="0084256F" w:rsidRPr="00940DD4" w:rsidRDefault="0084256F" w:rsidP="00015460">
      <w:pPr>
        <w:spacing w:after="120"/>
        <w:rPr>
          <w:rFonts w:ascii="Tahoma" w:hAnsi="Tahoma" w:cs="Tahoma"/>
          <w:sz w:val="20"/>
          <w:szCs w:val="20"/>
        </w:rPr>
      </w:pPr>
    </w:p>
    <w:p w:rsidR="0084256F" w:rsidRPr="00940DD4" w:rsidRDefault="0084256F" w:rsidP="00015460">
      <w:pPr>
        <w:spacing w:after="120"/>
        <w:rPr>
          <w:rFonts w:ascii="Tahoma" w:hAnsi="Tahoma" w:cs="Tahoma"/>
          <w:sz w:val="20"/>
          <w:szCs w:val="20"/>
        </w:rPr>
      </w:pPr>
    </w:p>
    <w:p w:rsidR="0084256F" w:rsidRPr="00940DD4" w:rsidRDefault="0084256F" w:rsidP="00015460">
      <w:pPr>
        <w:spacing w:after="120"/>
        <w:rPr>
          <w:rFonts w:ascii="Tahoma" w:hAnsi="Tahoma" w:cs="Tahoma"/>
          <w:sz w:val="20"/>
          <w:szCs w:val="20"/>
        </w:rPr>
      </w:pPr>
    </w:p>
    <w:sectPr w:rsidR="0084256F" w:rsidRPr="00940DD4" w:rsidSect="008613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Eurostile">
    <w:altName w:val="Segoe Script"/>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26A92"/>
    <w:multiLevelType w:val="hybridMultilevel"/>
    <w:tmpl w:val="598A9FE4"/>
    <w:lvl w:ilvl="0" w:tplc="6EF8C0C0">
      <w:start w:val="1"/>
      <w:numFmt w:val="lowerLetter"/>
      <w:lvlText w:val="(%1)"/>
      <w:lvlJc w:val="left"/>
      <w:pPr>
        <w:ind w:left="32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42C2A52"/>
    <w:multiLevelType w:val="multilevel"/>
    <w:tmpl w:val="7F30B5A8"/>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nsid w:val="047A5ED3"/>
    <w:multiLevelType w:val="multilevel"/>
    <w:tmpl w:val="064273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08037C84"/>
    <w:multiLevelType w:val="multilevel"/>
    <w:tmpl w:val="3F308DA6"/>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0E4D45DB"/>
    <w:multiLevelType w:val="multilevel"/>
    <w:tmpl w:val="3F308DA6"/>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18C56CA0"/>
    <w:multiLevelType w:val="hybridMultilevel"/>
    <w:tmpl w:val="B680F8BA"/>
    <w:lvl w:ilvl="0" w:tplc="260E321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A2924E2"/>
    <w:multiLevelType w:val="hybridMultilevel"/>
    <w:tmpl w:val="4A9C9D24"/>
    <w:lvl w:ilvl="0" w:tplc="260E3216">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B4E778A"/>
    <w:multiLevelType w:val="multilevel"/>
    <w:tmpl w:val="8C422D4A"/>
    <w:lvl w:ilvl="0">
      <w:start w:val="13"/>
      <w:numFmt w:val="decimal"/>
      <w:lvlText w:val="%1"/>
      <w:lvlJc w:val="left"/>
      <w:pPr>
        <w:ind w:left="450" w:hanging="450"/>
      </w:pPr>
      <w:rPr>
        <w:rFonts w:hint="default"/>
      </w:rPr>
    </w:lvl>
    <w:lvl w:ilvl="1">
      <w:start w:val="1"/>
      <w:numFmt w:val="decimal"/>
      <w:lvlText w:val="%1.%2"/>
      <w:lvlJc w:val="left"/>
      <w:pPr>
        <w:ind w:left="1170"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nsid w:val="2C2004A1"/>
    <w:multiLevelType w:val="multilevel"/>
    <w:tmpl w:val="7C52CD60"/>
    <w:lvl w:ilvl="0">
      <w:start w:val="12"/>
      <w:numFmt w:val="decimal"/>
      <w:lvlText w:val="%1"/>
      <w:lvlJc w:val="left"/>
      <w:pPr>
        <w:ind w:left="450" w:hanging="450"/>
      </w:pPr>
      <w:rPr>
        <w:rFonts w:hint="default"/>
      </w:rPr>
    </w:lvl>
    <w:lvl w:ilvl="1">
      <w:start w:val="1"/>
      <w:numFmt w:val="decimal"/>
      <w:lvlText w:val="%1.%2"/>
      <w:lvlJc w:val="left"/>
      <w:pPr>
        <w:ind w:left="1170"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31AC57F4"/>
    <w:multiLevelType w:val="multilevel"/>
    <w:tmpl w:val="3F308DA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nsid w:val="36B628FF"/>
    <w:multiLevelType w:val="multilevel"/>
    <w:tmpl w:val="E0085134"/>
    <w:lvl w:ilvl="0">
      <w:start w:val="11"/>
      <w:numFmt w:val="decimal"/>
      <w:lvlText w:val="%1"/>
      <w:lvlJc w:val="left"/>
      <w:pPr>
        <w:ind w:left="450" w:hanging="450"/>
      </w:pPr>
      <w:rPr>
        <w:rFonts w:hint="default"/>
      </w:rPr>
    </w:lvl>
    <w:lvl w:ilvl="1">
      <w:start w:val="1"/>
      <w:numFmt w:val="decimal"/>
      <w:lvlText w:val="%1.%2"/>
      <w:lvlJc w:val="left"/>
      <w:pPr>
        <w:ind w:left="1170"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nsid w:val="3B200A4D"/>
    <w:multiLevelType w:val="hybridMultilevel"/>
    <w:tmpl w:val="982AF4E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3E93565E"/>
    <w:multiLevelType w:val="hybridMultilevel"/>
    <w:tmpl w:val="AEC65026"/>
    <w:lvl w:ilvl="0" w:tplc="4FF289AA">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nsid w:val="413F53C3"/>
    <w:multiLevelType w:val="multilevel"/>
    <w:tmpl w:val="3F308DA6"/>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nsid w:val="4A79583A"/>
    <w:multiLevelType w:val="multilevel"/>
    <w:tmpl w:val="3F308DA6"/>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nsid w:val="525E165A"/>
    <w:multiLevelType w:val="multilevel"/>
    <w:tmpl w:val="6E504CEE"/>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nsid w:val="58E50CED"/>
    <w:multiLevelType w:val="multilevel"/>
    <w:tmpl w:val="2DB83EB4"/>
    <w:lvl w:ilvl="0">
      <w:start w:val="10"/>
      <w:numFmt w:val="decimal"/>
      <w:lvlText w:val="%1"/>
      <w:lvlJc w:val="left"/>
      <w:pPr>
        <w:ind w:left="450" w:hanging="450"/>
      </w:pPr>
      <w:rPr>
        <w:rFonts w:hint="default"/>
      </w:rPr>
    </w:lvl>
    <w:lvl w:ilvl="1">
      <w:start w:val="1"/>
      <w:numFmt w:val="decimal"/>
      <w:lvlText w:val="%1.%2"/>
      <w:lvlJc w:val="left"/>
      <w:pPr>
        <w:ind w:left="1170"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nsid w:val="5FDB1AA8"/>
    <w:multiLevelType w:val="multilevel"/>
    <w:tmpl w:val="3F308DA6"/>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nsid w:val="63A34297"/>
    <w:multiLevelType w:val="multilevel"/>
    <w:tmpl w:val="3F308DA6"/>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nsid w:val="75574C77"/>
    <w:multiLevelType w:val="hybridMultilevel"/>
    <w:tmpl w:val="3E943282"/>
    <w:lvl w:ilvl="0" w:tplc="6EF8C0C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5"/>
  </w:num>
  <w:num w:numId="2">
    <w:abstractNumId w:val="15"/>
  </w:num>
  <w:num w:numId="3">
    <w:abstractNumId w:val="2"/>
  </w:num>
  <w:num w:numId="4">
    <w:abstractNumId w:val="6"/>
  </w:num>
  <w:num w:numId="5">
    <w:abstractNumId w:val="13"/>
  </w:num>
  <w:num w:numId="6">
    <w:abstractNumId w:val="11"/>
  </w:num>
  <w:num w:numId="7">
    <w:abstractNumId w:val="17"/>
  </w:num>
  <w:num w:numId="8">
    <w:abstractNumId w:val="4"/>
  </w:num>
  <w:num w:numId="9">
    <w:abstractNumId w:val="18"/>
  </w:num>
  <w:num w:numId="10">
    <w:abstractNumId w:val="1"/>
  </w:num>
  <w:num w:numId="11">
    <w:abstractNumId w:val="3"/>
  </w:num>
  <w:num w:numId="12">
    <w:abstractNumId w:val="19"/>
  </w:num>
  <w:num w:numId="13">
    <w:abstractNumId w:val="0"/>
  </w:num>
  <w:num w:numId="14">
    <w:abstractNumId w:val="9"/>
  </w:num>
  <w:num w:numId="15">
    <w:abstractNumId w:val="14"/>
  </w:num>
  <w:num w:numId="16">
    <w:abstractNumId w:val="12"/>
  </w:num>
  <w:num w:numId="17">
    <w:abstractNumId w:val="16"/>
  </w:num>
  <w:num w:numId="18">
    <w:abstractNumId w:val="10"/>
  </w:num>
  <w:num w:numId="19">
    <w:abstractNumId w:val="8"/>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oNotDisplayPageBoundaries/>
  <w:proofState w:spelling="clean" w:grammar="clean"/>
  <w:defaultTabStop w:val="720"/>
  <w:characterSpacingControl w:val="doNotCompress"/>
  <w:compat>
    <w:compatSetting w:name="compatibilityMode" w:uri="http://schemas.microsoft.com/office/word" w:val="12"/>
  </w:compat>
  <w:rsids>
    <w:rsidRoot w:val="00B379BF"/>
    <w:rsid w:val="00015460"/>
    <w:rsid w:val="000C663A"/>
    <w:rsid w:val="000F4400"/>
    <w:rsid w:val="00143D27"/>
    <w:rsid w:val="00316562"/>
    <w:rsid w:val="003F0724"/>
    <w:rsid w:val="00564364"/>
    <w:rsid w:val="0066784E"/>
    <w:rsid w:val="00785462"/>
    <w:rsid w:val="0084256F"/>
    <w:rsid w:val="008613CB"/>
    <w:rsid w:val="0093505F"/>
    <w:rsid w:val="00940DD4"/>
    <w:rsid w:val="00B379BF"/>
    <w:rsid w:val="00C06619"/>
    <w:rsid w:val="00CD07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Eurostile" w:eastAsiaTheme="minorHAnsi" w:hAnsi="Eurostile" w:cstheme="minorBidi"/>
        <w:sz w:val="22"/>
        <w:szCs w:val="22"/>
        <w:lang w:val="en-US" w:eastAsia="en-US" w:bidi="ar-SA"/>
      </w:rPr>
    </w:rPrDefault>
    <w:pPrDefault>
      <w:pPr>
        <w:ind w:left="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13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3D27"/>
    <w:p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6</Pages>
  <Words>1272</Words>
  <Characters>7253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Loleini</dc:creator>
  <cp:lastModifiedBy>Rebecca</cp:lastModifiedBy>
  <cp:revision>2</cp:revision>
  <dcterms:created xsi:type="dcterms:W3CDTF">2010-09-01T00:54:00Z</dcterms:created>
  <dcterms:modified xsi:type="dcterms:W3CDTF">2010-09-01T02:23:00Z</dcterms:modified>
</cp:coreProperties>
</file>